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DF07" w14:textId="77777777" w:rsidR="00EF2C5E" w:rsidRPr="008427BD" w:rsidRDefault="00EF2C5E" w:rsidP="00EF2C5E">
      <w:pPr>
        <w:tabs>
          <w:tab w:val="left" w:pos="993"/>
        </w:tabs>
        <w:bidi/>
        <w:jc w:val="center"/>
        <w:rPr>
          <w:rFonts w:ascii="Calibri" w:hAnsi="Calibri" w:cs="Calibri"/>
          <w:b/>
          <w:bCs/>
          <w:sz w:val="44"/>
          <w:szCs w:val="44"/>
          <w:lang w:bidi="ar-DZ"/>
        </w:rPr>
      </w:pPr>
      <w:r w:rsidRPr="008427BD">
        <w:rPr>
          <w:rFonts w:ascii="Calibri" w:hAnsi="Calibri" w:cs="Calibri"/>
          <w:b/>
          <w:bCs/>
          <w:w w:val="77"/>
          <w:sz w:val="44"/>
          <w:szCs w:val="44"/>
          <w:rtl/>
        </w:rPr>
        <w:t>الجمهورية</w:t>
      </w:r>
      <w:r w:rsidRPr="008427BD">
        <w:rPr>
          <w:rFonts w:ascii="Calibri" w:hAnsi="Calibri" w:cs="Calibri"/>
          <w:b/>
          <w:bCs/>
          <w:spacing w:val="-2"/>
          <w:w w:val="77"/>
          <w:sz w:val="44"/>
          <w:szCs w:val="44"/>
          <w:rtl/>
        </w:rPr>
        <w:t xml:space="preserve"> </w:t>
      </w:r>
      <w:r w:rsidRPr="008427BD">
        <w:rPr>
          <w:rFonts w:ascii="Calibri" w:hAnsi="Calibri" w:cs="Calibri"/>
          <w:b/>
          <w:bCs/>
          <w:w w:val="77"/>
          <w:sz w:val="44"/>
          <w:szCs w:val="44"/>
          <w:rtl/>
        </w:rPr>
        <w:t>الجزائرية</w:t>
      </w:r>
      <w:r w:rsidRPr="008427BD">
        <w:rPr>
          <w:rFonts w:ascii="Calibri" w:hAnsi="Calibri" w:cs="Calibri"/>
          <w:b/>
          <w:bCs/>
          <w:spacing w:val="-2"/>
          <w:w w:val="77"/>
          <w:sz w:val="44"/>
          <w:szCs w:val="44"/>
          <w:rtl/>
        </w:rPr>
        <w:t xml:space="preserve"> </w:t>
      </w:r>
      <w:r w:rsidRPr="008427BD">
        <w:rPr>
          <w:rFonts w:ascii="Calibri" w:hAnsi="Calibri" w:cs="Calibri"/>
          <w:b/>
          <w:bCs/>
          <w:w w:val="77"/>
          <w:sz w:val="44"/>
          <w:szCs w:val="44"/>
          <w:rtl/>
        </w:rPr>
        <w:t>الـديمقراطيـة</w:t>
      </w:r>
      <w:r w:rsidRPr="008427BD">
        <w:rPr>
          <w:rFonts w:ascii="Calibri" w:hAnsi="Calibri" w:cs="Calibri"/>
          <w:b/>
          <w:bCs/>
          <w:spacing w:val="-3"/>
          <w:w w:val="77"/>
          <w:sz w:val="44"/>
          <w:szCs w:val="44"/>
          <w:rtl/>
        </w:rPr>
        <w:t xml:space="preserve"> </w:t>
      </w:r>
      <w:r w:rsidRPr="008427BD">
        <w:rPr>
          <w:rFonts w:ascii="Calibri" w:hAnsi="Calibri" w:cs="Calibri"/>
          <w:b/>
          <w:bCs/>
          <w:w w:val="77"/>
          <w:sz w:val="44"/>
          <w:szCs w:val="44"/>
          <w:rtl/>
        </w:rPr>
        <w:t>الـشعبيــة</w:t>
      </w:r>
    </w:p>
    <w:p w14:paraId="2335E70D" w14:textId="77777777" w:rsidR="00EF2C5E" w:rsidRPr="008427BD" w:rsidRDefault="00EF2C5E" w:rsidP="00EF2C5E">
      <w:pPr>
        <w:bidi/>
        <w:jc w:val="center"/>
        <w:rPr>
          <w:rFonts w:ascii="Calibri" w:eastAsia="Times New Roman" w:hAnsi="Calibri" w:cs="Calibri"/>
          <w:b/>
          <w:bCs/>
          <w:snapToGrid w:val="0"/>
          <w:sz w:val="40"/>
          <w:szCs w:val="40"/>
          <w:rtl/>
          <w:lang w:val="x-none" w:eastAsia="x-none"/>
        </w:rPr>
      </w:pPr>
      <w:r w:rsidRPr="008427BD">
        <w:rPr>
          <w:rFonts w:ascii="Calibri" w:eastAsia="Times New Roman" w:hAnsi="Calibri" w:cs="Calibri"/>
          <w:b/>
          <w:bCs/>
          <w:snapToGrid w:val="0"/>
          <w:sz w:val="40"/>
          <w:szCs w:val="40"/>
          <w:rtl/>
          <w:lang w:val="x-none" w:eastAsia="x-none"/>
        </w:rPr>
        <w:t>وزارة التعليــم العالــي والبحــث العلمــي</w:t>
      </w:r>
    </w:p>
    <w:p w14:paraId="65EDA979" w14:textId="77777777" w:rsidR="00EF2C5E" w:rsidRPr="008427BD" w:rsidRDefault="00EF2C5E" w:rsidP="00EF2C5E">
      <w:pPr>
        <w:bidi/>
        <w:jc w:val="both"/>
        <w:rPr>
          <w:rFonts w:ascii="Calibri" w:eastAsia="SimSun" w:hAnsi="Calibri" w:cs="Calibri"/>
          <w:sz w:val="28"/>
          <w:szCs w:val="28"/>
          <w:lang w:eastAsia="zh-CN" w:bidi="ar-DZ"/>
        </w:rPr>
      </w:pPr>
    </w:p>
    <w:p w14:paraId="26B9397E" w14:textId="77777777" w:rsidR="00EF2C5E" w:rsidRPr="008427BD" w:rsidRDefault="00EF2C5E" w:rsidP="00EF2C5E">
      <w:pPr>
        <w:bidi/>
        <w:jc w:val="both"/>
        <w:rPr>
          <w:rFonts w:ascii="Calibri" w:hAnsi="Calibri" w:cs="Calibri"/>
          <w:b/>
          <w:bCs/>
          <w:sz w:val="36"/>
          <w:szCs w:val="36"/>
          <w:rtl/>
          <w:lang w:bidi="ar-DZ"/>
        </w:rPr>
      </w:pPr>
    </w:p>
    <w:p w14:paraId="2ADF6B4B" w14:textId="77777777" w:rsidR="00EF2C5E" w:rsidRPr="008427BD" w:rsidRDefault="00EF2C5E" w:rsidP="00EF2C5E">
      <w:pPr>
        <w:bidi/>
        <w:jc w:val="both"/>
        <w:rPr>
          <w:rFonts w:ascii="Calibri" w:hAnsi="Calibri" w:cs="Calibri"/>
          <w:b/>
          <w:bCs/>
          <w:sz w:val="36"/>
          <w:szCs w:val="36"/>
          <w:rtl/>
          <w:lang w:bidi="ar-DZ"/>
        </w:rPr>
      </w:pPr>
    </w:p>
    <w:p w14:paraId="5823F1E3" w14:textId="77777777" w:rsidR="00EF2C5E" w:rsidRPr="008427BD" w:rsidRDefault="00EF2C5E" w:rsidP="00EF2C5E">
      <w:pPr>
        <w:bidi/>
        <w:spacing w:before="1"/>
        <w:ind w:left="2"/>
        <w:jc w:val="center"/>
        <w:rPr>
          <w:rFonts w:ascii="Calibri" w:hAnsi="Calibri" w:cs="Calibri"/>
          <w:b/>
          <w:bCs/>
          <w:w w:val="118"/>
          <w:sz w:val="72"/>
          <w:szCs w:val="72"/>
        </w:rPr>
      </w:pPr>
      <w:r w:rsidRPr="008427BD">
        <w:rPr>
          <w:rFonts w:ascii="Calibri" w:hAnsi="Calibri" w:cs="Calibri"/>
          <w:b/>
          <w:bCs/>
          <w:w w:val="118"/>
          <w:sz w:val="72"/>
          <w:szCs w:val="72"/>
          <w:rtl/>
        </w:rPr>
        <w:t>نموذج مطابقة</w:t>
      </w:r>
    </w:p>
    <w:p w14:paraId="760382E7" w14:textId="77777777" w:rsidR="00EF2C5E" w:rsidRPr="008427BD" w:rsidRDefault="00EF2C5E" w:rsidP="00EF2C5E">
      <w:pPr>
        <w:bidi/>
        <w:spacing w:before="1"/>
        <w:ind w:left="2"/>
        <w:jc w:val="center"/>
        <w:rPr>
          <w:rFonts w:ascii="Calibri" w:hAnsi="Calibri" w:cs="Calibri"/>
          <w:b/>
          <w:bCs/>
          <w:sz w:val="72"/>
          <w:szCs w:val="72"/>
        </w:rPr>
      </w:pPr>
      <w:r w:rsidRPr="008427BD">
        <w:rPr>
          <w:rFonts w:ascii="Calibri" w:hAnsi="Calibri" w:cs="Calibri"/>
          <w:b/>
          <w:bCs/>
          <w:w w:val="118"/>
          <w:sz w:val="72"/>
          <w:szCs w:val="72"/>
          <w:rtl/>
        </w:rPr>
        <w:t>و مواءمة</w:t>
      </w:r>
    </w:p>
    <w:p w14:paraId="7FC1D844" w14:textId="77777777" w:rsidR="00EF2C5E" w:rsidRPr="008427BD" w:rsidRDefault="00EF2C5E" w:rsidP="00EF2C5E">
      <w:pPr>
        <w:bidi/>
        <w:jc w:val="center"/>
        <w:rPr>
          <w:rFonts w:ascii="Calibri" w:hAnsi="Calibri" w:cs="Calibri"/>
          <w:b/>
          <w:bCs/>
          <w:sz w:val="24"/>
          <w:szCs w:val="38"/>
          <w:lang w:bidi="ar-DZ"/>
        </w:rPr>
      </w:pPr>
    </w:p>
    <w:p w14:paraId="4A92AEC0" w14:textId="77777777" w:rsidR="00EF2C5E" w:rsidRPr="008427BD" w:rsidRDefault="00EF2C5E" w:rsidP="00EF2C5E">
      <w:pPr>
        <w:bidi/>
        <w:jc w:val="center"/>
        <w:rPr>
          <w:rFonts w:ascii="Calibri" w:hAnsi="Calibri" w:cs="Calibri"/>
          <w:b/>
          <w:bCs/>
          <w:sz w:val="52"/>
          <w:szCs w:val="52"/>
          <w:lang w:bidi="ar-DZ"/>
        </w:rPr>
      </w:pPr>
      <w:r w:rsidRPr="008427BD">
        <w:rPr>
          <w:rFonts w:ascii="Calibri" w:hAnsi="Calibri" w:cs="Calibri"/>
          <w:b/>
          <w:bCs/>
          <w:sz w:val="52"/>
          <w:szCs w:val="52"/>
          <w:rtl/>
          <w:lang w:bidi="ar-DZ"/>
        </w:rPr>
        <w:t xml:space="preserve"> عرض تكوين ماستر أكاديمي </w:t>
      </w:r>
    </w:p>
    <w:p w14:paraId="7846D3F0" w14:textId="77777777" w:rsidR="00EF2C5E" w:rsidRPr="008427BD" w:rsidRDefault="00EF2C5E" w:rsidP="00EF2C5E">
      <w:pPr>
        <w:spacing w:before="27" w:line="247" w:lineRule="auto"/>
        <w:ind w:right="1"/>
        <w:jc w:val="center"/>
        <w:rPr>
          <w:rFonts w:ascii="Calibri" w:hAnsi="Calibri" w:cs="Calibri"/>
          <w:b/>
          <w:sz w:val="52"/>
          <w:szCs w:val="24"/>
        </w:rPr>
      </w:pPr>
      <w:r w:rsidRPr="008427BD">
        <w:rPr>
          <w:rFonts w:ascii="Calibri" w:hAnsi="Calibri" w:cs="Calibri"/>
          <w:b/>
          <w:sz w:val="52"/>
        </w:rPr>
        <w:t>2026 – 2025</w:t>
      </w:r>
    </w:p>
    <w:p w14:paraId="503D965F" w14:textId="77777777" w:rsidR="00EF2C5E" w:rsidRPr="008427BD" w:rsidRDefault="00EF2C5E" w:rsidP="00EF2C5E">
      <w:pPr>
        <w:spacing w:before="27" w:line="247" w:lineRule="auto"/>
        <w:ind w:right="1"/>
        <w:jc w:val="center"/>
        <w:rPr>
          <w:rFonts w:ascii="Calibri" w:hAnsi="Calibri" w:cs="Calibri"/>
          <w:b/>
          <w:sz w:val="52"/>
          <w:rtl/>
        </w:rPr>
      </w:pPr>
    </w:p>
    <w:p w14:paraId="65BEA1D6" w14:textId="77777777" w:rsidR="00EF2C5E" w:rsidRPr="008427BD" w:rsidRDefault="00EF2C5E" w:rsidP="00EF2C5E">
      <w:pPr>
        <w:bidi/>
        <w:jc w:val="center"/>
        <w:rPr>
          <w:rFonts w:ascii="Calibri" w:hAnsi="Calibri" w:cs="Calibri"/>
          <w:sz w:val="28"/>
          <w:szCs w:val="28"/>
          <w:lang w:bidi="ar-DZ"/>
        </w:rPr>
      </w:pPr>
    </w:p>
    <w:p w14:paraId="5D537B16" w14:textId="77777777" w:rsidR="00EF2C5E" w:rsidRPr="008427BD" w:rsidRDefault="00EF2C5E" w:rsidP="00EF2C5E">
      <w:pPr>
        <w:bidi/>
        <w:jc w:val="center"/>
        <w:rPr>
          <w:rFonts w:ascii="Calibri" w:hAnsi="Calibri" w:cs="Calibri"/>
          <w:sz w:val="28"/>
          <w:szCs w:val="28"/>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2491"/>
        <w:gridCol w:w="3567"/>
      </w:tblGrid>
      <w:tr w:rsidR="00EF2C5E" w:rsidRPr="008427BD" w14:paraId="1AD06F7D" w14:textId="77777777" w:rsidTr="00EF2C5E">
        <w:tc>
          <w:tcPr>
            <w:tcW w:w="3092" w:type="dxa"/>
            <w:tcBorders>
              <w:top w:val="single" w:sz="4" w:space="0" w:color="auto"/>
              <w:left w:val="single" w:sz="4" w:space="0" w:color="auto"/>
              <w:bottom w:val="single" w:sz="4" w:space="0" w:color="auto"/>
              <w:right w:val="single" w:sz="4" w:space="0" w:color="auto"/>
            </w:tcBorders>
            <w:hideMark/>
          </w:tcPr>
          <w:p w14:paraId="66A5EDDB" w14:textId="77777777" w:rsidR="00EF2C5E" w:rsidRPr="008427BD" w:rsidRDefault="00EF2C5E">
            <w:pPr>
              <w:bidi/>
              <w:jc w:val="center"/>
              <w:rPr>
                <w:rFonts w:ascii="Calibri" w:hAnsi="Calibri" w:cs="Calibri"/>
                <w:b/>
                <w:bCs/>
                <w:sz w:val="32"/>
                <w:szCs w:val="32"/>
                <w:rtl/>
                <w:lang w:bidi="ar-DZ"/>
              </w:rPr>
            </w:pPr>
            <w:r w:rsidRPr="008427BD">
              <w:rPr>
                <w:rFonts w:ascii="Calibri" w:hAnsi="Calibri" w:cs="Calibri"/>
                <w:b/>
                <w:bCs/>
                <w:sz w:val="36"/>
                <w:szCs w:val="36"/>
                <w:rtl/>
                <w:lang w:bidi="ar-DZ"/>
              </w:rPr>
              <w:t>ميدان</w:t>
            </w:r>
          </w:p>
        </w:tc>
        <w:tc>
          <w:tcPr>
            <w:tcW w:w="2546" w:type="dxa"/>
            <w:tcBorders>
              <w:top w:val="single" w:sz="4" w:space="0" w:color="auto"/>
              <w:left w:val="single" w:sz="4" w:space="0" w:color="auto"/>
              <w:bottom w:val="single" w:sz="4" w:space="0" w:color="auto"/>
              <w:right w:val="single" w:sz="4" w:space="0" w:color="auto"/>
            </w:tcBorders>
            <w:hideMark/>
          </w:tcPr>
          <w:p w14:paraId="06A2D5DC" w14:textId="77777777" w:rsidR="00EF2C5E" w:rsidRPr="008427BD" w:rsidRDefault="00EF2C5E">
            <w:pPr>
              <w:bidi/>
              <w:jc w:val="center"/>
              <w:rPr>
                <w:rFonts w:ascii="Calibri" w:hAnsi="Calibri" w:cs="Calibri"/>
                <w:b/>
                <w:bCs/>
                <w:sz w:val="32"/>
                <w:szCs w:val="32"/>
                <w:rtl/>
                <w:lang w:bidi="ar-DZ"/>
              </w:rPr>
            </w:pPr>
            <w:r w:rsidRPr="008427BD">
              <w:rPr>
                <w:rFonts w:ascii="Calibri" w:hAnsi="Calibri" w:cs="Calibri"/>
                <w:b/>
                <w:bCs/>
                <w:sz w:val="36"/>
                <w:szCs w:val="36"/>
                <w:rtl/>
                <w:lang w:bidi="ar-DZ"/>
              </w:rPr>
              <w:t>الشعبة</w:t>
            </w:r>
          </w:p>
        </w:tc>
        <w:tc>
          <w:tcPr>
            <w:tcW w:w="3652" w:type="dxa"/>
            <w:tcBorders>
              <w:top w:val="single" w:sz="4" w:space="0" w:color="auto"/>
              <w:left w:val="single" w:sz="4" w:space="0" w:color="auto"/>
              <w:bottom w:val="single" w:sz="4" w:space="0" w:color="auto"/>
              <w:right w:val="single" w:sz="4" w:space="0" w:color="auto"/>
            </w:tcBorders>
            <w:hideMark/>
          </w:tcPr>
          <w:p w14:paraId="2FF31098" w14:textId="77777777" w:rsidR="00EF2C5E" w:rsidRPr="008427BD" w:rsidRDefault="00EF2C5E">
            <w:pPr>
              <w:bidi/>
              <w:jc w:val="center"/>
              <w:rPr>
                <w:rFonts w:ascii="Calibri" w:hAnsi="Calibri" w:cs="Calibri"/>
                <w:b/>
                <w:bCs/>
                <w:sz w:val="32"/>
                <w:szCs w:val="32"/>
                <w:rtl/>
                <w:lang w:bidi="ar-DZ"/>
              </w:rPr>
            </w:pPr>
            <w:r w:rsidRPr="008427BD">
              <w:rPr>
                <w:rFonts w:ascii="Calibri" w:hAnsi="Calibri" w:cs="Calibri"/>
                <w:b/>
                <w:bCs/>
                <w:sz w:val="36"/>
                <w:szCs w:val="36"/>
                <w:rtl/>
                <w:lang w:bidi="ar-DZ"/>
              </w:rPr>
              <w:t>التخصص</w:t>
            </w:r>
          </w:p>
        </w:tc>
      </w:tr>
      <w:tr w:rsidR="00EF2C5E" w:rsidRPr="008427BD" w14:paraId="5A2499DC" w14:textId="77777777" w:rsidTr="00EF2C5E">
        <w:trPr>
          <w:trHeight w:val="1251"/>
        </w:trPr>
        <w:tc>
          <w:tcPr>
            <w:tcW w:w="3092" w:type="dxa"/>
            <w:tcBorders>
              <w:top w:val="single" w:sz="4" w:space="0" w:color="auto"/>
              <w:left w:val="single" w:sz="4" w:space="0" w:color="auto"/>
              <w:bottom w:val="single" w:sz="4" w:space="0" w:color="auto"/>
              <w:right w:val="single" w:sz="4" w:space="0" w:color="auto"/>
            </w:tcBorders>
          </w:tcPr>
          <w:p w14:paraId="4951C0D6" w14:textId="77777777" w:rsidR="00EF2C5E" w:rsidRPr="008427BD" w:rsidRDefault="00EF2C5E">
            <w:pPr>
              <w:bidi/>
              <w:jc w:val="center"/>
              <w:rPr>
                <w:rFonts w:ascii="Calibri" w:hAnsi="Calibri" w:cs="Calibri"/>
                <w:b/>
                <w:bCs/>
                <w:sz w:val="44"/>
                <w:szCs w:val="44"/>
                <w:rtl/>
              </w:rPr>
            </w:pPr>
          </w:p>
          <w:p w14:paraId="605FB4F2" w14:textId="77777777" w:rsidR="00EF2C5E" w:rsidRPr="008427BD" w:rsidRDefault="00EF2C5E">
            <w:pPr>
              <w:bidi/>
              <w:jc w:val="center"/>
              <w:rPr>
                <w:rFonts w:ascii="Calibri" w:hAnsi="Calibri" w:cs="Calibri"/>
                <w:b/>
                <w:bCs/>
                <w:sz w:val="44"/>
                <w:szCs w:val="44"/>
              </w:rPr>
            </w:pPr>
            <w:r w:rsidRPr="008427BD">
              <w:rPr>
                <w:rFonts w:ascii="Calibri" w:hAnsi="Calibri" w:cs="Calibri"/>
                <w:b/>
                <w:bCs/>
                <w:sz w:val="44"/>
                <w:szCs w:val="44"/>
                <w:rtl/>
              </w:rPr>
              <w:t>علوم المادة</w:t>
            </w:r>
            <w:r w:rsidRPr="008427BD">
              <w:rPr>
                <w:rFonts w:ascii="Calibri" w:hAnsi="Calibri" w:cs="Calibri"/>
                <w:b/>
                <w:bCs/>
                <w:sz w:val="44"/>
                <w:szCs w:val="44"/>
              </w:rPr>
              <w:t xml:space="preserve"> </w:t>
            </w:r>
          </w:p>
          <w:p w14:paraId="7A2A26DA" w14:textId="77777777" w:rsidR="00EF2C5E" w:rsidRPr="008427BD" w:rsidRDefault="00EF2C5E">
            <w:pPr>
              <w:bidi/>
              <w:jc w:val="center"/>
              <w:rPr>
                <w:rFonts w:ascii="Calibri" w:hAnsi="Calibri" w:cs="Calibri"/>
                <w:b/>
                <w:bCs/>
                <w:sz w:val="44"/>
                <w:szCs w:val="44"/>
                <w:rtl/>
              </w:rPr>
            </w:pPr>
          </w:p>
        </w:tc>
        <w:tc>
          <w:tcPr>
            <w:tcW w:w="2546" w:type="dxa"/>
            <w:tcBorders>
              <w:top w:val="single" w:sz="4" w:space="0" w:color="auto"/>
              <w:left w:val="single" w:sz="4" w:space="0" w:color="auto"/>
              <w:bottom w:val="single" w:sz="4" w:space="0" w:color="auto"/>
              <w:right w:val="single" w:sz="4" w:space="0" w:color="auto"/>
            </w:tcBorders>
          </w:tcPr>
          <w:p w14:paraId="3E217F78" w14:textId="77777777" w:rsidR="00EF2C5E" w:rsidRPr="008427BD" w:rsidRDefault="00EF2C5E">
            <w:pPr>
              <w:bidi/>
              <w:jc w:val="center"/>
              <w:rPr>
                <w:rFonts w:ascii="Calibri" w:hAnsi="Calibri" w:cs="Calibri"/>
                <w:b/>
                <w:bCs/>
                <w:sz w:val="44"/>
                <w:szCs w:val="44"/>
                <w:rtl/>
              </w:rPr>
            </w:pPr>
          </w:p>
          <w:p w14:paraId="2623E541" w14:textId="77777777" w:rsidR="00EF2C5E" w:rsidRPr="008427BD" w:rsidRDefault="00EF2C5E">
            <w:pPr>
              <w:bidi/>
              <w:jc w:val="center"/>
              <w:rPr>
                <w:rFonts w:ascii="Calibri" w:hAnsi="Calibri" w:cs="Calibri"/>
                <w:b/>
                <w:bCs/>
                <w:sz w:val="44"/>
                <w:szCs w:val="44"/>
              </w:rPr>
            </w:pPr>
            <w:r w:rsidRPr="008427BD">
              <w:rPr>
                <w:rFonts w:ascii="Calibri" w:hAnsi="Calibri" w:cs="Calibri"/>
                <w:b/>
                <w:bCs/>
                <w:sz w:val="44"/>
                <w:szCs w:val="44"/>
                <w:rtl/>
                <w:lang w:bidi="ar-DZ"/>
              </w:rPr>
              <w:t>الكيمياء</w:t>
            </w:r>
          </w:p>
        </w:tc>
        <w:tc>
          <w:tcPr>
            <w:tcW w:w="3652" w:type="dxa"/>
            <w:tcBorders>
              <w:top w:val="single" w:sz="4" w:space="0" w:color="auto"/>
              <w:left w:val="single" w:sz="4" w:space="0" w:color="auto"/>
              <w:bottom w:val="single" w:sz="4" w:space="0" w:color="auto"/>
              <w:right w:val="single" w:sz="4" w:space="0" w:color="auto"/>
            </w:tcBorders>
          </w:tcPr>
          <w:p w14:paraId="4A1EAD1A" w14:textId="77777777" w:rsidR="00EF2C5E" w:rsidRPr="008427BD" w:rsidRDefault="00EF2C5E">
            <w:pPr>
              <w:bidi/>
              <w:jc w:val="center"/>
              <w:rPr>
                <w:rFonts w:ascii="Calibri" w:hAnsi="Calibri" w:cs="Calibri"/>
                <w:sz w:val="44"/>
                <w:szCs w:val="44"/>
                <w:rtl/>
                <w:lang w:bidi="ar-DZ"/>
              </w:rPr>
            </w:pPr>
          </w:p>
          <w:p w14:paraId="15E3AB05" w14:textId="1D1D664C" w:rsidR="00EF2C5E" w:rsidRPr="008427BD" w:rsidRDefault="00EF2C5E">
            <w:pPr>
              <w:bidi/>
              <w:jc w:val="center"/>
              <w:rPr>
                <w:rFonts w:ascii="Calibri" w:hAnsi="Calibri" w:cs="Calibri"/>
                <w:b/>
                <w:bCs/>
                <w:sz w:val="44"/>
                <w:szCs w:val="44"/>
                <w:rtl/>
                <w:lang w:bidi="ar-DZ"/>
              </w:rPr>
            </w:pPr>
            <w:r w:rsidRPr="008427BD">
              <w:rPr>
                <w:rFonts w:ascii="Calibri" w:hAnsi="Calibri" w:cs="Calibri"/>
                <w:b/>
                <w:bCs/>
                <w:sz w:val="44"/>
                <w:szCs w:val="44"/>
                <w:rtl/>
              </w:rPr>
              <w:t>الكيمياء ال</w:t>
            </w:r>
            <w:r w:rsidRPr="008427BD">
              <w:rPr>
                <w:rFonts w:ascii="Calibri" w:hAnsi="Calibri" w:cs="Calibri"/>
                <w:b/>
                <w:bCs/>
                <w:sz w:val="44"/>
                <w:szCs w:val="44"/>
                <w:rtl/>
                <w:lang w:bidi="ar-DZ"/>
              </w:rPr>
              <w:t>صيدلانية</w:t>
            </w:r>
          </w:p>
        </w:tc>
      </w:tr>
    </w:tbl>
    <w:p w14:paraId="0469112D" w14:textId="77777777" w:rsidR="00EF2C5E" w:rsidRDefault="00EF2C5E" w:rsidP="00EF2C5E">
      <w:pPr>
        <w:bidi/>
        <w:spacing w:before="185"/>
        <w:ind w:left="3"/>
        <w:jc w:val="center"/>
        <w:rPr>
          <w:rFonts w:cs="Arabic Transparent"/>
          <w:b/>
          <w:bCs/>
          <w:sz w:val="36"/>
          <w:szCs w:val="36"/>
          <w:rtl/>
          <w:lang w:bidi="ar-DZ"/>
        </w:rPr>
      </w:pPr>
      <w:r>
        <w:rPr>
          <w:rFonts w:cs="Arabic Transparent"/>
          <w:b/>
          <w:bCs/>
          <w:sz w:val="36"/>
          <w:szCs w:val="36"/>
          <w:rtl/>
          <w:lang w:bidi="ar-DZ"/>
        </w:rPr>
        <w:br w:type="page"/>
      </w:r>
    </w:p>
    <w:p w14:paraId="4DC48BCB" w14:textId="77777777" w:rsidR="00EF2C5E" w:rsidRDefault="00EF2C5E" w:rsidP="00EF2C5E">
      <w:pPr>
        <w:spacing w:before="42"/>
        <w:jc w:val="center"/>
        <w:rPr>
          <w:rFonts w:cs="Times New Roman"/>
          <w:b/>
          <w:sz w:val="32"/>
          <w:szCs w:val="24"/>
          <w:rtl/>
        </w:rPr>
      </w:pPr>
      <w:r>
        <w:rPr>
          <w:b/>
          <w:sz w:val="32"/>
        </w:rPr>
        <w:lastRenderedPageBreak/>
        <w:t>REPUBLIQUE</w:t>
      </w:r>
      <w:r>
        <w:rPr>
          <w:b/>
          <w:spacing w:val="-18"/>
          <w:sz w:val="32"/>
        </w:rPr>
        <w:t xml:space="preserve"> </w:t>
      </w:r>
      <w:r>
        <w:rPr>
          <w:b/>
          <w:sz w:val="32"/>
        </w:rPr>
        <w:t>ALGERIENNE</w:t>
      </w:r>
      <w:r>
        <w:rPr>
          <w:b/>
          <w:spacing w:val="-17"/>
          <w:sz w:val="32"/>
        </w:rPr>
        <w:t xml:space="preserve"> </w:t>
      </w:r>
      <w:r>
        <w:rPr>
          <w:b/>
          <w:sz w:val="32"/>
        </w:rPr>
        <w:t>DEMOCRATIQUE</w:t>
      </w:r>
      <w:r>
        <w:rPr>
          <w:b/>
          <w:spacing w:val="-18"/>
          <w:sz w:val="32"/>
        </w:rPr>
        <w:t xml:space="preserve"> </w:t>
      </w:r>
      <w:r>
        <w:rPr>
          <w:b/>
          <w:sz w:val="32"/>
        </w:rPr>
        <w:t>ET</w:t>
      </w:r>
      <w:r>
        <w:rPr>
          <w:b/>
          <w:spacing w:val="-16"/>
          <w:sz w:val="32"/>
        </w:rPr>
        <w:t xml:space="preserve"> </w:t>
      </w:r>
      <w:r>
        <w:rPr>
          <w:b/>
          <w:spacing w:val="-2"/>
          <w:sz w:val="32"/>
        </w:rPr>
        <w:t>POPULAIRE</w:t>
      </w:r>
    </w:p>
    <w:p w14:paraId="0833B72D" w14:textId="77777777" w:rsidR="00EF2C5E" w:rsidRDefault="00EF2C5E" w:rsidP="00EF2C5E">
      <w:pPr>
        <w:tabs>
          <w:tab w:val="center" w:pos="9072"/>
        </w:tabs>
        <w:ind w:right="1"/>
        <w:jc w:val="center"/>
        <w:outlineLvl w:val="0"/>
        <w:rPr>
          <w:b/>
          <w:bCs/>
          <w:sz w:val="32"/>
          <w:szCs w:val="32"/>
        </w:rPr>
      </w:pPr>
    </w:p>
    <w:p w14:paraId="4306F750" w14:textId="77777777" w:rsidR="00EF2C5E" w:rsidRDefault="00EF2C5E" w:rsidP="00EF2C5E">
      <w:pPr>
        <w:tabs>
          <w:tab w:val="center" w:pos="9072"/>
        </w:tabs>
        <w:ind w:right="1"/>
        <w:jc w:val="center"/>
        <w:outlineLvl w:val="0"/>
        <w:rPr>
          <w:b/>
          <w:bCs/>
          <w:spacing w:val="-3"/>
          <w:sz w:val="32"/>
          <w:szCs w:val="32"/>
          <w:rtl/>
        </w:rPr>
      </w:pPr>
      <w:r>
        <w:rPr>
          <w:b/>
          <w:bCs/>
          <w:sz w:val="32"/>
          <w:szCs w:val="32"/>
        </w:rPr>
        <w:t>MINISTERE</w:t>
      </w:r>
      <w:r>
        <w:rPr>
          <w:b/>
          <w:bCs/>
          <w:spacing w:val="-9"/>
          <w:sz w:val="32"/>
          <w:szCs w:val="32"/>
        </w:rPr>
        <w:t xml:space="preserve"> </w:t>
      </w:r>
      <w:r>
        <w:rPr>
          <w:b/>
          <w:bCs/>
          <w:sz w:val="32"/>
          <w:szCs w:val="32"/>
        </w:rPr>
        <w:t>DE</w:t>
      </w:r>
      <w:r>
        <w:rPr>
          <w:b/>
          <w:bCs/>
          <w:spacing w:val="-6"/>
          <w:sz w:val="32"/>
          <w:szCs w:val="32"/>
        </w:rPr>
        <w:t xml:space="preserve"> </w:t>
      </w:r>
      <w:r>
        <w:rPr>
          <w:b/>
          <w:bCs/>
          <w:sz w:val="32"/>
          <w:szCs w:val="32"/>
        </w:rPr>
        <w:t>L’ENSEIGNEMENT</w:t>
      </w:r>
      <w:r>
        <w:rPr>
          <w:b/>
          <w:bCs/>
          <w:spacing w:val="-6"/>
          <w:sz w:val="32"/>
          <w:szCs w:val="32"/>
        </w:rPr>
        <w:t xml:space="preserve"> </w:t>
      </w:r>
      <w:r>
        <w:rPr>
          <w:b/>
          <w:bCs/>
          <w:sz w:val="32"/>
          <w:szCs w:val="32"/>
        </w:rPr>
        <w:t>SUPERIEUR</w:t>
      </w:r>
      <w:r>
        <w:rPr>
          <w:b/>
          <w:bCs/>
          <w:spacing w:val="-3"/>
          <w:sz w:val="32"/>
          <w:szCs w:val="32"/>
        </w:rPr>
        <w:t xml:space="preserve"> </w:t>
      </w:r>
    </w:p>
    <w:p w14:paraId="7D4A9A37" w14:textId="77777777" w:rsidR="00EF2C5E" w:rsidRDefault="00EF2C5E" w:rsidP="00EF2C5E">
      <w:pPr>
        <w:tabs>
          <w:tab w:val="center" w:pos="9072"/>
        </w:tabs>
        <w:ind w:right="1"/>
        <w:jc w:val="center"/>
        <w:outlineLvl w:val="0"/>
        <w:rPr>
          <w:b/>
          <w:bCs/>
          <w:spacing w:val="-2"/>
          <w:sz w:val="28"/>
          <w:szCs w:val="28"/>
          <w:rtl/>
        </w:rPr>
      </w:pPr>
      <w:r>
        <w:rPr>
          <w:b/>
          <w:bCs/>
          <w:sz w:val="32"/>
          <w:szCs w:val="32"/>
        </w:rPr>
        <w:t>ET</w:t>
      </w:r>
      <w:r>
        <w:rPr>
          <w:b/>
          <w:bCs/>
          <w:spacing w:val="-7"/>
          <w:sz w:val="32"/>
          <w:szCs w:val="32"/>
        </w:rPr>
        <w:t xml:space="preserve"> </w:t>
      </w:r>
      <w:r>
        <w:rPr>
          <w:b/>
          <w:bCs/>
          <w:sz w:val="32"/>
          <w:szCs w:val="32"/>
        </w:rPr>
        <w:t>DE</w:t>
      </w:r>
      <w:r>
        <w:rPr>
          <w:b/>
          <w:bCs/>
          <w:spacing w:val="-6"/>
          <w:sz w:val="32"/>
          <w:szCs w:val="32"/>
        </w:rPr>
        <w:t xml:space="preserve"> </w:t>
      </w:r>
      <w:r>
        <w:rPr>
          <w:b/>
          <w:bCs/>
          <w:sz w:val="32"/>
          <w:szCs w:val="32"/>
        </w:rPr>
        <w:t>LA</w:t>
      </w:r>
      <w:r>
        <w:rPr>
          <w:b/>
          <w:bCs/>
          <w:spacing w:val="-9"/>
          <w:sz w:val="32"/>
          <w:szCs w:val="32"/>
        </w:rPr>
        <w:t xml:space="preserve"> </w:t>
      </w:r>
      <w:r>
        <w:rPr>
          <w:b/>
          <w:bCs/>
          <w:sz w:val="32"/>
          <w:szCs w:val="32"/>
        </w:rPr>
        <w:t>RECHERCHE</w:t>
      </w:r>
      <w:r>
        <w:rPr>
          <w:b/>
          <w:bCs/>
          <w:spacing w:val="-7"/>
          <w:sz w:val="32"/>
          <w:szCs w:val="32"/>
        </w:rPr>
        <w:t xml:space="preserve"> </w:t>
      </w:r>
      <w:r>
        <w:rPr>
          <w:b/>
          <w:bCs/>
          <w:spacing w:val="-2"/>
          <w:sz w:val="32"/>
          <w:szCs w:val="32"/>
        </w:rPr>
        <w:t>SCIENTIFIQUE</w:t>
      </w:r>
    </w:p>
    <w:p w14:paraId="320B2E3C" w14:textId="77777777" w:rsidR="00EF2C5E" w:rsidRDefault="00EF2C5E" w:rsidP="00EF2C5E">
      <w:pPr>
        <w:tabs>
          <w:tab w:val="center" w:pos="9072"/>
        </w:tabs>
        <w:spacing w:before="306"/>
        <w:ind w:right="1"/>
        <w:jc w:val="center"/>
        <w:outlineLvl w:val="0"/>
        <w:rPr>
          <w:b/>
          <w:bCs/>
          <w:spacing w:val="-2"/>
          <w:sz w:val="28"/>
          <w:szCs w:val="28"/>
        </w:rPr>
      </w:pPr>
    </w:p>
    <w:p w14:paraId="71F9902E" w14:textId="77777777" w:rsidR="00EF2C5E" w:rsidRDefault="00EF2C5E" w:rsidP="00EF2C5E">
      <w:pPr>
        <w:spacing w:before="27" w:line="247" w:lineRule="auto"/>
        <w:ind w:right="1"/>
        <w:jc w:val="center"/>
        <w:rPr>
          <w:b/>
          <w:sz w:val="56"/>
          <w:szCs w:val="24"/>
        </w:rPr>
      </w:pPr>
      <w:r>
        <w:rPr>
          <w:b/>
          <w:sz w:val="56"/>
        </w:rPr>
        <w:t>Canevas</w:t>
      </w:r>
      <w:r>
        <w:rPr>
          <w:b/>
          <w:sz w:val="45"/>
        </w:rPr>
        <w:t xml:space="preserve"> </w:t>
      </w:r>
      <w:r>
        <w:rPr>
          <w:b/>
          <w:sz w:val="56"/>
        </w:rPr>
        <w:t>de</w:t>
      </w:r>
      <w:r>
        <w:rPr>
          <w:b/>
          <w:spacing w:val="-10"/>
          <w:sz w:val="56"/>
        </w:rPr>
        <w:t xml:space="preserve"> </w:t>
      </w:r>
      <w:r>
        <w:rPr>
          <w:b/>
          <w:sz w:val="56"/>
        </w:rPr>
        <w:t>mise</w:t>
      </w:r>
      <w:r>
        <w:rPr>
          <w:b/>
          <w:spacing w:val="-9"/>
          <w:sz w:val="56"/>
        </w:rPr>
        <w:t xml:space="preserve"> </w:t>
      </w:r>
      <w:r>
        <w:rPr>
          <w:b/>
          <w:sz w:val="56"/>
        </w:rPr>
        <w:t>en</w:t>
      </w:r>
      <w:r>
        <w:rPr>
          <w:b/>
          <w:spacing w:val="-9"/>
          <w:sz w:val="56"/>
        </w:rPr>
        <w:t xml:space="preserve"> </w:t>
      </w:r>
      <w:r>
        <w:rPr>
          <w:b/>
          <w:sz w:val="56"/>
        </w:rPr>
        <w:t>conformité et harmonisation</w:t>
      </w:r>
    </w:p>
    <w:p w14:paraId="0E1D337E" w14:textId="77777777" w:rsidR="00EF2C5E" w:rsidRDefault="00EF2C5E" w:rsidP="00EF2C5E">
      <w:pPr>
        <w:spacing w:before="27" w:line="247" w:lineRule="auto"/>
        <w:ind w:right="1"/>
        <w:jc w:val="center"/>
        <w:rPr>
          <w:b/>
          <w:sz w:val="45"/>
        </w:rPr>
      </w:pPr>
      <w:r>
        <w:rPr>
          <w:b/>
          <w:sz w:val="56"/>
        </w:rPr>
        <w:t>O</w:t>
      </w:r>
      <w:r>
        <w:rPr>
          <w:b/>
          <w:sz w:val="45"/>
        </w:rPr>
        <w:t xml:space="preserve">FFRE DE FORMATION </w:t>
      </w:r>
    </w:p>
    <w:p w14:paraId="114D2924" w14:textId="77777777" w:rsidR="00EF2C5E" w:rsidRDefault="00EF2C5E" w:rsidP="00EF2C5E">
      <w:pPr>
        <w:spacing w:before="27" w:line="247" w:lineRule="auto"/>
        <w:ind w:right="1"/>
        <w:jc w:val="center"/>
        <w:rPr>
          <w:b/>
          <w:sz w:val="45"/>
        </w:rPr>
      </w:pPr>
    </w:p>
    <w:p w14:paraId="582FFEAD" w14:textId="77777777" w:rsidR="00EF2C5E" w:rsidRDefault="00EF2C5E" w:rsidP="00EF2C5E">
      <w:pPr>
        <w:spacing w:before="27" w:line="247" w:lineRule="auto"/>
        <w:ind w:right="1"/>
        <w:jc w:val="center"/>
        <w:rPr>
          <w:b/>
          <w:sz w:val="52"/>
        </w:rPr>
      </w:pPr>
      <w:r>
        <w:rPr>
          <w:b/>
          <w:sz w:val="52"/>
        </w:rPr>
        <w:t xml:space="preserve">L.M.D.   MASTER ACADEMIQUE </w:t>
      </w:r>
    </w:p>
    <w:p w14:paraId="444A2051" w14:textId="77777777" w:rsidR="00EF2C5E" w:rsidRDefault="00EF2C5E" w:rsidP="00EF2C5E">
      <w:pPr>
        <w:spacing w:before="27" w:line="247" w:lineRule="auto"/>
        <w:ind w:right="1"/>
        <w:jc w:val="center"/>
        <w:rPr>
          <w:b/>
          <w:sz w:val="52"/>
        </w:rPr>
      </w:pPr>
    </w:p>
    <w:p w14:paraId="6AC6ABB9" w14:textId="77777777" w:rsidR="00EF2C5E" w:rsidRDefault="00EF2C5E" w:rsidP="00EF2C5E">
      <w:pPr>
        <w:spacing w:before="27" w:line="247" w:lineRule="auto"/>
        <w:ind w:right="1"/>
        <w:jc w:val="center"/>
        <w:rPr>
          <w:b/>
          <w:sz w:val="52"/>
          <w:rtl/>
        </w:rPr>
      </w:pPr>
      <w:r>
        <w:rPr>
          <w:b/>
          <w:sz w:val="52"/>
        </w:rPr>
        <w:t>2025 – 2026</w:t>
      </w:r>
    </w:p>
    <w:p w14:paraId="62B6D26A" w14:textId="77777777" w:rsidR="00EF2C5E" w:rsidRDefault="00EF2C5E" w:rsidP="00EF2C5E">
      <w:pPr>
        <w:spacing w:before="27" w:line="247" w:lineRule="auto"/>
        <w:ind w:right="1"/>
        <w:jc w:val="center"/>
        <w:rPr>
          <w:b/>
          <w:sz w:val="52"/>
          <w:rtl/>
        </w:rPr>
      </w:pPr>
    </w:p>
    <w:p w14:paraId="1AB3103D" w14:textId="77777777" w:rsidR="00EF2C5E" w:rsidRDefault="00EF2C5E" w:rsidP="00EF2C5E">
      <w:pPr>
        <w:spacing w:before="97"/>
        <w:rPr>
          <w:b/>
          <w:sz w:val="20"/>
        </w:rPr>
      </w:pPr>
    </w:p>
    <w:tbl>
      <w:tblPr>
        <w:tblW w:w="9345"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3578"/>
        <w:gridCol w:w="1842"/>
        <w:gridCol w:w="3925"/>
      </w:tblGrid>
      <w:tr w:rsidR="00EF2C5E" w14:paraId="2E995911" w14:textId="77777777" w:rsidTr="00EF2C5E">
        <w:trPr>
          <w:trHeight w:val="405"/>
          <w:jc w:val="center"/>
        </w:trPr>
        <w:tc>
          <w:tcPr>
            <w:tcW w:w="3580" w:type="dxa"/>
            <w:tcBorders>
              <w:top w:val="single" w:sz="4" w:space="0" w:color="000009"/>
              <w:left w:val="single" w:sz="4" w:space="0" w:color="000009"/>
              <w:bottom w:val="single" w:sz="4" w:space="0" w:color="000009"/>
              <w:right w:val="single" w:sz="4" w:space="0" w:color="000009"/>
            </w:tcBorders>
            <w:hideMark/>
          </w:tcPr>
          <w:p w14:paraId="6282C4EE" w14:textId="77777777" w:rsidR="00EF2C5E" w:rsidRDefault="00EF2C5E">
            <w:pPr>
              <w:spacing w:before="48"/>
              <w:ind w:left="1051"/>
              <w:rPr>
                <w:rFonts w:ascii="Calibri" w:eastAsia="Times New Roman"/>
                <w:b/>
                <w:sz w:val="28"/>
              </w:rPr>
            </w:pPr>
            <w:r>
              <w:rPr>
                <w:rFonts w:ascii="Calibri" w:eastAsia="Times New Roman"/>
                <w:b/>
                <w:spacing w:val="-2"/>
                <w:sz w:val="28"/>
              </w:rPr>
              <w:t>Domaine</w:t>
            </w:r>
          </w:p>
        </w:tc>
        <w:tc>
          <w:tcPr>
            <w:tcW w:w="1843" w:type="dxa"/>
            <w:tcBorders>
              <w:top w:val="single" w:sz="4" w:space="0" w:color="000009"/>
              <w:left w:val="single" w:sz="4" w:space="0" w:color="000009"/>
              <w:bottom w:val="single" w:sz="4" w:space="0" w:color="000009"/>
              <w:right w:val="single" w:sz="4" w:space="0" w:color="000009"/>
            </w:tcBorders>
            <w:hideMark/>
          </w:tcPr>
          <w:p w14:paraId="4DC9D752" w14:textId="77777777" w:rsidR="00EF2C5E" w:rsidRDefault="00EF2C5E">
            <w:pPr>
              <w:spacing w:before="48"/>
              <w:ind w:left="11"/>
              <w:jc w:val="center"/>
              <w:rPr>
                <w:rFonts w:ascii="Calibri" w:eastAsia="Times New Roman" w:hAnsi="Calibri"/>
                <w:b/>
                <w:sz w:val="28"/>
              </w:rPr>
            </w:pPr>
            <w:r>
              <w:rPr>
                <w:rFonts w:ascii="Calibri" w:eastAsia="Times New Roman" w:hAnsi="Calibri"/>
                <w:b/>
                <w:spacing w:val="-2"/>
                <w:sz w:val="28"/>
              </w:rPr>
              <w:t>Filière</w:t>
            </w:r>
          </w:p>
        </w:tc>
        <w:tc>
          <w:tcPr>
            <w:tcW w:w="3928" w:type="dxa"/>
            <w:tcBorders>
              <w:top w:val="single" w:sz="4" w:space="0" w:color="000009"/>
              <w:left w:val="single" w:sz="4" w:space="0" w:color="000009"/>
              <w:bottom w:val="single" w:sz="4" w:space="0" w:color="000009"/>
              <w:right w:val="single" w:sz="4" w:space="0" w:color="000009"/>
            </w:tcBorders>
            <w:hideMark/>
          </w:tcPr>
          <w:p w14:paraId="53563E1A" w14:textId="77777777" w:rsidR="00EF2C5E" w:rsidRDefault="00EF2C5E">
            <w:pPr>
              <w:spacing w:before="48"/>
              <w:ind w:left="35"/>
              <w:jc w:val="center"/>
              <w:rPr>
                <w:rFonts w:ascii="Calibri" w:eastAsia="Times New Roman" w:hAnsi="Calibri"/>
                <w:b/>
                <w:sz w:val="28"/>
              </w:rPr>
            </w:pPr>
            <w:r>
              <w:rPr>
                <w:rFonts w:ascii="Calibri" w:eastAsia="Times New Roman" w:hAnsi="Calibri"/>
                <w:b/>
                <w:spacing w:val="-2"/>
                <w:sz w:val="28"/>
              </w:rPr>
              <w:t>Spécialité</w:t>
            </w:r>
          </w:p>
        </w:tc>
      </w:tr>
      <w:tr w:rsidR="00EF2C5E" w14:paraId="7DF70D4D" w14:textId="77777777" w:rsidTr="00EF2C5E">
        <w:trPr>
          <w:trHeight w:val="1732"/>
          <w:jc w:val="center"/>
        </w:trPr>
        <w:tc>
          <w:tcPr>
            <w:tcW w:w="3580" w:type="dxa"/>
            <w:tcBorders>
              <w:top w:val="single" w:sz="4" w:space="0" w:color="000009"/>
              <w:left w:val="single" w:sz="4" w:space="0" w:color="000009"/>
              <w:bottom w:val="single" w:sz="4" w:space="0" w:color="000009"/>
              <w:right w:val="single" w:sz="4" w:space="0" w:color="000009"/>
            </w:tcBorders>
          </w:tcPr>
          <w:p w14:paraId="6B670B53" w14:textId="77777777" w:rsidR="00EF2C5E" w:rsidRDefault="00EF2C5E">
            <w:pPr>
              <w:ind w:right="487"/>
              <w:jc w:val="center"/>
              <w:rPr>
                <w:rFonts w:ascii="Calibri" w:eastAsia="Times New Roman" w:hAnsi="Calibri"/>
                <w:b/>
                <w:sz w:val="32"/>
              </w:rPr>
            </w:pPr>
            <w:r>
              <w:rPr>
                <w:rFonts w:ascii="Calibri" w:eastAsia="Times New Roman" w:hAnsi="Calibri"/>
                <w:b/>
                <w:sz w:val="32"/>
              </w:rPr>
              <w:t>SCIENCES</w:t>
            </w:r>
          </w:p>
          <w:p w14:paraId="6B2A538E" w14:textId="77777777" w:rsidR="00EF2C5E" w:rsidRDefault="00EF2C5E">
            <w:pPr>
              <w:ind w:left="36" w:right="487"/>
              <w:jc w:val="center"/>
              <w:rPr>
                <w:rFonts w:ascii="Calibri" w:eastAsia="Times New Roman" w:hAnsi="Calibri"/>
                <w:b/>
                <w:sz w:val="32"/>
                <w:rtl/>
              </w:rPr>
            </w:pPr>
            <w:r>
              <w:rPr>
                <w:rFonts w:ascii="Calibri" w:eastAsia="Times New Roman" w:hAnsi="Calibri"/>
                <w:b/>
                <w:sz w:val="32"/>
              </w:rPr>
              <w:t>DE</w:t>
            </w:r>
            <w:r>
              <w:rPr>
                <w:rFonts w:ascii="Calibri" w:eastAsia="Times New Roman" w:hAnsi="Calibri"/>
                <w:b/>
                <w:spacing w:val="-18"/>
                <w:sz w:val="32"/>
              </w:rPr>
              <w:t xml:space="preserve"> </w:t>
            </w:r>
            <w:r>
              <w:rPr>
                <w:rFonts w:ascii="Calibri" w:eastAsia="Times New Roman" w:hAnsi="Calibri"/>
                <w:b/>
                <w:sz w:val="32"/>
              </w:rPr>
              <w:t xml:space="preserve">LA </w:t>
            </w:r>
            <w:r>
              <w:rPr>
                <w:rFonts w:ascii="Calibri" w:eastAsia="Times New Roman" w:hAnsi="Calibri"/>
                <w:b/>
                <w:spacing w:val="-2"/>
                <w:sz w:val="32"/>
              </w:rPr>
              <w:t>MATIERE</w:t>
            </w:r>
          </w:p>
        </w:tc>
        <w:tc>
          <w:tcPr>
            <w:tcW w:w="1843" w:type="dxa"/>
            <w:tcBorders>
              <w:top w:val="single" w:sz="4" w:space="0" w:color="000009"/>
              <w:left w:val="single" w:sz="4" w:space="0" w:color="000009"/>
              <w:bottom w:val="single" w:sz="4" w:space="0" w:color="000009"/>
              <w:right w:val="single" w:sz="4" w:space="0" w:color="000009"/>
            </w:tcBorders>
          </w:tcPr>
          <w:p w14:paraId="5A35B4F6" w14:textId="77777777" w:rsidR="00EF2C5E" w:rsidRDefault="00EF2C5E">
            <w:pPr>
              <w:ind w:left="11" w:right="2"/>
              <w:jc w:val="center"/>
              <w:rPr>
                <w:rFonts w:ascii="Calibri" w:eastAsia="Times New Roman" w:hAnsi="Calibri"/>
                <w:b/>
                <w:spacing w:val="-2"/>
                <w:sz w:val="32"/>
                <w:rtl/>
              </w:rPr>
            </w:pPr>
          </w:p>
          <w:p w14:paraId="596C2505" w14:textId="77777777" w:rsidR="00EF2C5E" w:rsidRDefault="00EF2C5E">
            <w:pPr>
              <w:ind w:left="11" w:right="2"/>
              <w:jc w:val="center"/>
              <w:rPr>
                <w:rFonts w:ascii="Calibri" w:eastAsia="Times New Roman" w:hAnsi="Calibri"/>
                <w:b/>
                <w:sz w:val="32"/>
                <w:rtl/>
              </w:rPr>
            </w:pPr>
            <w:r>
              <w:rPr>
                <w:rFonts w:ascii="Calibri" w:eastAsia="Times New Roman" w:hAnsi="Calibri"/>
                <w:b/>
                <w:spacing w:val="-2"/>
                <w:sz w:val="32"/>
              </w:rPr>
              <w:t>CHIMIE</w:t>
            </w:r>
          </w:p>
        </w:tc>
        <w:tc>
          <w:tcPr>
            <w:tcW w:w="3928" w:type="dxa"/>
            <w:tcBorders>
              <w:top w:val="single" w:sz="4" w:space="0" w:color="000009"/>
              <w:left w:val="single" w:sz="4" w:space="0" w:color="000009"/>
              <w:bottom w:val="single" w:sz="4" w:space="0" w:color="000009"/>
              <w:right w:val="single" w:sz="4" w:space="0" w:color="000009"/>
            </w:tcBorders>
          </w:tcPr>
          <w:p w14:paraId="1F5F3A2B" w14:textId="77777777" w:rsidR="00EF2C5E" w:rsidRDefault="00EF2C5E">
            <w:pPr>
              <w:ind w:left="35"/>
              <w:jc w:val="center"/>
              <w:rPr>
                <w:rFonts w:ascii="Calibri" w:eastAsia="Times New Roman" w:hAnsi="Calibri"/>
                <w:b/>
                <w:sz w:val="32"/>
                <w:rtl/>
              </w:rPr>
            </w:pPr>
          </w:p>
          <w:p w14:paraId="23473633" w14:textId="330A90B0" w:rsidR="00EF2C5E" w:rsidRDefault="00EF2C5E">
            <w:pPr>
              <w:ind w:left="35"/>
              <w:jc w:val="center"/>
              <w:rPr>
                <w:rFonts w:ascii="Calibri" w:eastAsia="Times New Roman" w:hAnsi="Calibri"/>
                <w:b/>
                <w:sz w:val="32"/>
                <w:rtl/>
              </w:rPr>
            </w:pPr>
            <w:r>
              <w:rPr>
                <w:rFonts w:ascii="Calibri" w:eastAsia="Times New Roman" w:hAnsi="Calibri"/>
                <w:b/>
                <w:sz w:val="32"/>
              </w:rPr>
              <w:t xml:space="preserve">CHIMIE </w:t>
            </w:r>
            <w:r w:rsidRPr="00EF2C5E">
              <w:rPr>
                <w:rFonts w:ascii="Calibri" w:eastAsia="Times New Roman" w:hAnsi="Calibri"/>
                <w:b/>
                <w:sz w:val="32"/>
              </w:rPr>
              <w:t>PHARMACEUTIQUE</w:t>
            </w:r>
            <w:r>
              <w:rPr>
                <w:rFonts w:ascii="Calibri" w:eastAsia="Times New Roman" w:hAnsi="Calibri"/>
                <w:b/>
                <w:sz w:val="32"/>
              </w:rPr>
              <w:t xml:space="preserve"> </w:t>
            </w:r>
          </w:p>
        </w:tc>
      </w:tr>
    </w:tbl>
    <w:p w14:paraId="235E0F35" w14:textId="0F4451F6" w:rsidR="00EF2C5E" w:rsidRDefault="00EF2C5E" w:rsidP="00B05156">
      <w:pPr>
        <w:spacing w:after="0" w:line="276" w:lineRule="auto"/>
        <w:jc w:val="both"/>
        <w:rPr>
          <w:rFonts w:ascii="Times New Roman" w:hAnsi="Times New Roman" w:cs="Times New Roman"/>
          <w:color w:val="000000" w:themeColor="text1"/>
          <w:sz w:val="24"/>
          <w:szCs w:val="24"/>
        </w:rPr>
      </w:pPr>
    </w:p>
    <w:p w14:paraId="4B090808" w14:textId="77777777" w:rsidR="00EF2C5E" w:rsidRDefault="00EF2C5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0F496F6D" w14:textId="3486078E" w:rsidR="009577A9" w:rsidRDefault="009577A9" w:rsidP="00B05156">
      <w:pPr>
        <w:spacing w:after="0" w:line="276" w:lineRule="auto"/>
        <w:jc w:val="both"/>
        <w:rPr>
          <w:rFonts w:ascii="Times New Roman" w:hAnsi="Times New Roman" w:cs="Times New Roman"/>
          <w:color w:val="000000" w:themeColor="text1"/>
          <w:sz w:val="24"/>
          <w:szCs w:val="24"/>
          <w:rtl/>
        </w:rPr>
      </w:pPr>
    </w:p>
    <w:p w14:paraId="14DC949A" w14:textId="6D3D8C65" w:rsidR="00EF2C5E" w:rsidRDefault="00EF2C5E" w:rsidP="00B05156">
      <w:pPr>
        <w:spacing w:after="0" w:line="276" w:lineRule="auto"/>
        <w:jc w:val="both"/>
        <w:rPr>
          <w:rFonts w:ascii="Times New Roman" w:hAnsi="Times New Roman" w:cs="Times New Roman"/>
          <w:color w:val="000000" w:themeColor="text1"/>
          <w:sz w:val="24"/>
          <w:szCs w:val="24"/>
          <w:rtl/>
        </w:rPr>
      </w:pPr>
    </w:p>
    <w:p w14:paraId="6D3FDE39" w14:textId="463D2153" w:rsidR="00EF2C5E" w:rsidRDefault="00EF2C5E" w:rsidP="00B05156">
      <w:pPr>
        <w:spacing w:after="0" w:line="276" w:lineRule="auto"/>
        <w:jc w:val="both"/>
        <w:rPr>
          <w:rFonts w:ascii="Times New Roman" w:hAnsi="Times New Roman" w:cs="Times New Roman"/>
          <w:color w:val="000000" w:themeColor="text1"/>
          <w:sz w:val="24"/>
          <w:szCs w:val="24"/>
          <w:rtl/>
        </w:rPr>
      </w:pPr>
    </w:p>
    <w:p w14:paraId="3234474B" w14:textId="1A9FCF6E" w:rsidR="00EF2C5E" w:rsidRDefault="00EF2C5E" w:rsidP="00B05156">
      <w:pPr>
        <w:spacing w:after="0" w:line="276" w:lineRule="auto"/>
        <w:jc w:val="both"/>
        <w:rPr>
          <w:rFonts w:ascii="Times New Roman" w:hAnsi="Times New Roman" w:cs="Times New Roman"/>
          <w:color w:val="000000" w:themeColor="text1"/>
          <w:sz w:val="24"/>
          <w:szCs w:val="24"/>
          <w:rtl/>
        </w:rPr>
      </w:pPr>
    </w:p>
    <w:p w14:paraId="7FE577DD" w14:textId="21344F60" w:rsidR="00EF2C5E" w:rsidRDefault="00EF2C5E" w:rsidP="00B05156">
      <w:pPr>
        <w:spacing w:after="0" w:line="276" w:lineRule="auto"/>
        <w:jc w:val="both"/>
        <w:rPr>
          <w:rFonts w:ascii="Times New Roman" w:hAnsi="Times New Roman" w:cs="Times New Roman"/>
          <w:color w:val="000000" w:themeColor="text1"/>
          <w:sz w:val="24"/>
          <w:szCs w:val="24"/>
          <w:rtl/>
        </w:rPr>
      </w:pPr>
    </w:p>
    <w:p w14:paraId="6ED5D38A" w14:textId="1C2141C8" w:rsidR="00EF2C5E" w:rsidRDefault="00EF2C5E" w:rsidP="00B05156">
      <w:pPr>
        <w:spacing w:after="0" w:line="276" w:lineRule="auto"/>
        <w:jc w:val="both"/>
        <w:rPr>
          <w:rFonts w:ascii="Times New Roman" w:hAnsi="Times New Roman" w:cs="Times New Roman"/>
          <w:color w:val="000000" w:themeColor="text1"/>
          <w:sz w:val="24"/>
          <w:szCs w:val="24"/>
          <w:rtl/>
        </w:rPr>
      </w:pPr>
    </w:p>
    <w:p w14:paraId="42E557D1" w14:textId="7366D5AC" w:rsidR="00EF2C5E" w:rsidRDefault="00EF2C5E" w:rsidP="00B05156">
      <w:pPr>
        <w:spacing w:after="0" w:line="276" w:lineRule="auto"/>
        <w:jc w:val="both"/>
        <w:rPr>
          <w:rFonts w:ascii="Times New Roman" w:hAnsi="Times New Roman" w:cs="Times New Roman"/>
          <w:color w:val="000000" w:themeColor="text1"/>
          <w:sz w:val="24"/>
          <w:szCs w:val="24"/>
          <w:rtl/>
        </w:rPr>
      </w:pPr>
    </w:p>
    <w:p w14:paraId="4B202524" w14:textId="2B3DA115" w:rsidR="00EF2C5E" w:rsidRDefault="00EF2C5E" w:rsidP="00B05156">
      <w:pPr>
        <w:spacing w:after="0" w:line="276" w:lineRule="auto"/>
        <w:jc w:val="both"/>
        <w:rPr>
          <w:rFonts w:ascii="Times New Roman" w:hAnsi="Times New Roman" w:cs="Times New Roman"/>
          <w:color w:val="000000" w:themeColor="text1"/>
          <w:sz w:val="24"/>
          <w:szCs w:val="24"/>
          <w:rtl/>
        </w:rPr>
      </w:pPr>
    </w:p>
    <w:p w14:paraId="765975A5" w14:textId="61034508" w:rsidR="00EF2C5E" w:rsidRDefault="00EF2C5E" w:rsidP="00B05156">
      <w:pPr>
        <w:spacing w:after="0" w:line="276" w:lineRule="auto"/>
        <w:jc w:val="both"/>
        <w:rPr>
          <w:rFonts w:ascii="Times New Roman" w:hAnsi="Times New Roman" w:cs="Times New Roman"/>
          <w:color w:val="000000" w:themeColor="text1"/>
          <w:sz w:val="24"/>
          <w:szCs w:val="24"/>
          <w:rtl/>
        </w:rPr>
      </w:pPr>
    </w:p>
    <w:p w14:paraId="364DB9BE" w14:textId="77777777" w:rsidR="00EF2C5E" w:rsidRDefault="00EF2C5E" w:rsidP="00EF2C5E">
      <w:pPr>
        <w:jc w:val="center"/>
        <w:rPr>
          <w:rFonts w:ascii="Calibri Light" w:hAnsi="Calibri Light" w:cs="Arial"/>
          <w:b/>
          <w:sz w:val="32"/>
          <w:szCs w:val="32"/>
        </w:rPr>
      </w:pPr>
      <w:r>
        <w:rPr>
          <w:rFonts w:ascii="Calibri Light" w:hAnsi="Calibri Light" w:cs="Arial"/>
          <w:b/>
          <w:sz w:val="32"/>
          <w:szCs w:val="32"/>
        </w:rPr>
        <w:t>– Fiche d’organisation semestrielle des enseignements</w:t>
      </w:r>
    </w:p>
    <w:p w14:paraId="5EDB7F9E" w14:textId="77777777" w:rsidR="00EF2C5E" w:rsidRDefault="00EF2C5E" w:rsidP="00EF2C5E">
      <w:pPr>
        <w:jc w:val="center"/>
        <w:rPr>
          <w:rFonts w:ascii="Calibri Light" w:hAnsi="Calibri Light" w:cs="Arial"/>
          <w:b/>
          <w:bCs/>
          <w:sz w:val="32"/>
          <w:szCs w:val="32"/>
        </w:rPr>
      </w:pPr>
      <w:r>
        <w:rPr>
          <w:rFonts w:ascii="Calibri Light" w:hAnsi="Calibri Light" w:cs="Arial"/>
          <w:sz w:val="32"/>
          <w:szCs w:val="32"/>
        </w:rPr>
        <w:t xml:space="preserve"> </w:t>
      </w:r>
      <w:r>
        <w:rPr>
          <w:rFonts w:ascii="Calibri Light" w:hAnsi="Calibri Light" w:cs="Arial"/>
          <w:b/>
          <w:bCs/>
          <w:sz w:val="32"/>
          <w:szCs w:val="32"/>
        </w:rPr>
        <w:t>(S</w:t>
      </w:r>
      <w:r>
        <w:rPr>
          <w:rFonts w:ascii="Calibri Light" w:hAnsi="Calibri Light"/>
          <w:b/>
          <w:bCs/>
          <w:sz w:val="32"/>
          <w:szCs w:val="32"/>
        </w:rPr>
        <w:t>1,</w:t>
      </w:r>
      <w:r>
        <w:rPr>
          <w:rFonts w:ascii="Calibri Light" w:hAnsi="Calibri Light" w:cs="Arial"/>
          <w:b/>
          <w:bCs/>
          <w:sz w:val="32"/>
          <w:szCs w:val="32"/>
        </w:rPr>
        <w:t xml:space="preserve"> S2 et S3)</w:t>
      </w:r>
    </w:p>
    <w:p w14:paraId="25BBC92F" w14:textId="77777777" w:rsidR="00EF2C5E" w:rsidRDefault="00EF2C5E" w:rsidP="00EF2C5E">
      <w:pPr>
        <w:jc w:val="center"/>
        <w:rPr>
          <w:rFonts w:ascii="Calibri Light" w:hAnsi="Calibri Light" w:cs="Arial"/>
          <w:sz w:val="32"/>
          <w:szCs w:val="32"/>
        </w:rPr>
      </w:pPr>
    </w:p>
    <w:p w14:paraId="557C3B1E" w14:textId="77777777" w:rsidR="00EF2C5E" w:rsidRPr="00FD2A6E" w:rsidRDefault="00EF2C5E" w:rsidP="00B05156">
      <w:pPr>
        <w:spacing w:after="0" w:line="276" w:lineRule="auto"/>
        <w:jc w:val="both"/>
        <w:rPr>
          <w:rFonts w:ascii="Times New Roman" w:hAnsi="Times New Roman" w:cs="Times New Roman"/>
          <w:color w:val="000000" w:themeColor="text1"/>
          <w:sz w:val="24"/>
          <w:szCs w:val="24"/>
        </w:rPr>
      </w:pPr>
    </w:p>
    <w:p w14:paraId="05E1160A" w14:textId="77777777" w:rsidR="0037176F" w:rsidRDefault="0037176F" w:rsidP="00B05156">
      <w:pPr>
        <w:spacing w:after="0" w:line="276" w:lineRule="auto"/>
        <w:jc w:val="both"/>
        <w:rPr>
          <w:rFonts w:ascii="Times New Roman" w:hAnsi="Times New Roman" w:cs="Times New Roman"/>
          <w:color w:val="000000" w:themeColor="text1"/>
          <w:sz w:val="24"/>
          <w:szCs w:val="24"/>
          <w:rtl/>
        </w:rPr>
      </w:pPr>
    </w:p>
    <w:p w14:paraId="6A7A2EA8" w14:textId="188A1F57" w:rsidR="00EF2C5E" w:rsidRPr="00FD2A6E" w:rsidRDefault="00EF2C5E" w:rsidP="00B05156">
      <w:pPr>
        <w:spacing w:after="0" w:line="276" w:lineRule="auto"/>
        <w:jc w:val="both"/>
        <w:rPr>
          <w:rFonts w:ascii="Times New Roman" w:hAnsi="Times New Roman" w:cs="Times New Roman"/>
          <w:color w:val="000000" w:themeColor="text1"/>
          <w:sz w:val="24"/>
          <w:szCs w:val="24"/>
        </w:rPr>
        <w:sectPr w:rsidR="00EF2C5E" w:rsidRPr="00FD2A6E" w:rsidSect="00A22F90">
          <w:footerReference w:type="even" r:id="rId8"/>
          <w:footerReference w:type="default" r:id="rId9"/>
          <w:pgSz w:w="11906" w:h="16838"/>
          <w:pgMar w:top="1417" w:right="1417" w:bottom="1291" w:left="1417" w:header="708" w:footer="708" w:gutter="0"/>
          <w:cols w:space="708"/>
          <w:docGrid w:linePitch="360"/>
        </w:sectPr>
      </w:pPr>
    </w:p>
    <w:tbl>
      <w:tblPr>
        <w:tblpPr w:leftFromText="141" w:rightFromText="141" w:vertAnchor="page" w:horzAnchor="margin" w:tblpXSpec="center" w:tblpY="1582"/>
        <w:tblW w:w="15163" w:type="dxa"/>
        <w:tblLayout w:type="fixed"/>
        <w:tblCellMar>
          <w:left w:w="10" w:type="dxa"/>
          <w:right w:w="10" w:type="dxa"/>
        </w:tblCellMar>
        <w:tblLook w:val="04A0" w:firstRow="1" w:lastRow="0" w:firstColumn="1" w:lastColumn="0" w:noHBand="0" w:noVBand="1"/>
      </w:tblPr>
      <w:tblGrid>
        <w:gridCol w:w="1838"/>
        <w:gridCol w:w="5670"/>
        <w:gridCol w:w="948"/>
        <w:gridCol w:w="842"/>
        <w:gridCol w:w="784"/>
        <w:gridCol w:w="714"/>
        <w:gridCol w:w="823"/>
        <w:gridCol w:w="709"/>
        <w:gridCol w:w="850"/>
        <w:gridCol w:w="943"/>
        <w:gridCol w:w="1042"/>
      </w:tblGrid>
      <w:tr w:rsidR="00B24D82" w:rsidRPr="00FD2A6E" w14:paraId="2393D3F7" w14:textId="77777777" w:rsidTr="00EF2C5E">
        <w:trPr>
          <w:cantSplit/>
          <w:trHeight w:val="279"/>
        </w:trPr>
        <w:tc>
          <w:tcPr>
            <w:tcW w:w="1838" w:type="dxa"/>
            <w:vMerge w:val="restart"/>
            <w:tcBorders>
              <w:top w:val="double" w:sz="4" w:space="0" w:color="000000"/>
              <w:left w:val="single" w:sz="4" w:space="0" w:color="000000"/>
              <w:right w:val="single" w:sz="4" w:space="0" w:color="000000"/>
            </w:tcBorders>
            <w:shd w:val="clear" w:color="auto" w:fill="auto"/>
            <w:vAlign w:val="center"/>
          </w:tcPr>
          <w:p w14:paraId="6C5CCB08" w14:textId="77777777" w:rsidR="00B24D82" w:rsidRPr="00FD2A6E" w:rsidRDefault="00B24D82" w:rsidP="00B24D82">
            <w:pPr>
              <w:tabs>
                <w:tab w:val="left" w:pos="2265"/>
              </w:tabs>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lastRenderedPageBreak/>
              <w:t>Unités d’Enseignement</w:t>
            </w:r>
          </w:p>
        </w:tc>
        <w:tc>
          <w:tcPr>
            <w:tcW w:w="5670" w:type="dxa"/>
            <w:tcBorders>
              <w:top w:val="double" w:sz="4" w:space="0" w:color="000000"/>
              <w:left w:val="single" w:sz="4" w:space="0" w:color="000000"/>
              <w:bottom w:val="single" w:sz="4" w:space="0" w:color="auto"/>
              <w:right w:val="single" w:sz="4" w:space="0" w:color="000000"/>
            </w:tcBorders>
            <w:shd w:val="clear" w:color="auto" w:fill="auto"/>
            <w:vAlign w:val="center"/>
          </w:tcPr>
          <w:p w14:paraId="3EE5D03E" w14:textId="77777777" w:rsidR="00B24D82" w:rsidRPr="00FD2A6E" w:rsidRDefault="00B24D82"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Matières</w:t>
            </w:r>
          </w:p>
        </w:tc>
        <w:tc>
          <w:tcPr>
            <w:tcW w:w="948"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72A861" w14:textId="77777777" w:rsidR="00B24D82" w:rsidRPr="00FD2A6E" w:rsidRDefault="00B24D82"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VHS</w:t>
            </w:r>
          </w:p>
        </w:tc>
        <w:tc>
          <w:tcPr>
            <w:tcW w:w="2340" w:type="dxa"/>
            <w:gridSpan w:val="3"/>
            <w:tcBorders>
              <w:top w:val="doub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14:paraId="76B23A25" w14:textId="77777777" w:rsidR="00B24D82" w:rsidRPr="00FD2A6E" w:rsidRDefault="00B24D82" w:rsidP="00B24D82">
            <w:pPr>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V.H hebdomadaire</w:t>
            </w:r>
          </w:p>
        </w:tc>
        <w:tc>
          <w:tcPr>
            <w:tcW w:w="823" w:type="dxa"/>
            <w:vMerge w:val="restart"/>
            <w:tcBorders>
              <w:top w:val="double" w:sz="4" w:space="0" w:color="000000"/>
              <w:left w:val="single" w:sz="4" w:space="0" w:color="auto"/>
              <w:right w:val="single" w:sz="4" w:space="0" w:color="000000"/>
            </w:tcBorders>
            <w:shd w:val="clear" w:color="auto" w:fill="auto"/>
            <w:vAlign w:val="center"/>
          </w:tcPr>
          <w:p w14:paraId="692B2531" w14:textId="5263D751" w:rsidR="00B24D82" w:rsidRPr="00FD2A6E" w:rsidRDefault="00B24D82" w:rsidP="00B627F0">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Autres</w:t>
            </w:r>
          </w:p>
        </w:tc>
        <w:tc>
          <w:tcPr>
            <w:tcW w:w="709" w:type="dxa"/>
            <w:tcBorders>
              <w:top w:val="doub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2E6DA463" w14:textId="016A6180" w:rsidR="00B24D82" w:rsidRPr="00FD2A6E" w:rsidRDefault="00B24D82"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Coeff</w:t>
            </w:r>
          </w:p>
        </w:tc>
        <w:tc>
          <w:tcPr>
            <w:tcW w:w="850" w:type="dxa"/>
            <w:tcBorders>
              <w:top w:val="doub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3F48490D" w14:textId="77777777" w:rsidR="00B24D82" w:rsidRPr="00FD2A6E" w:rsidRDefault="00B24D82"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Crédits</w:t>
            </w:r>
          </w:p>
        </w:tc>
        <w:tc>
          <w:tcPr>
            <w:tcW w:w="1985"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273E74" w14:textId="77777777" w:rsidR="00B24D82" w:rsidRPr="00FD2A6E" w:rsidRDefault="00B24D82"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Mode d'évaluation</w:t>
            </w:r>
          </w:p>
        </w:tc>
      </w:tr>
      <w:tr w:rsidR="001149E1" w:rsidRPr="00FD2A6E" w14:paraId="01B4F386" w14:textId="77777777" w:rsidTr="00EF2C5E">
        <w:trPr>
          <w:cantSplit/>
          <w:trHeight w:val="279"/>
        </w:trPr>
        <w:tc>
          <w:tcPr>
            <w:tcW w:w="1838" w:type="dxa"/>
            <w:vMerge/>
            <w:tcBorders>
              <w:left w:val="single" w:sz="4" w:space="0" w:color="000000"/>
              <w:bottom w:val="double" w:sz="4" w:space="0" w:color="000000"/>
              <w:right w:val="single" w:sz="4" w:space="0" w:color="000000"/>
            </w:tcBorders>
            <w:shd w:val="clear" w:color="auto" w:fill="auto"/>
            <w:vAlign w:val="center"/>
          </w:tcPr>
          <w:p w14:paraId="79376CD0" w14:textId="77777777" w:rsidR="001149E1" w:rsidRPr="00FD2A6E" w:rsidRDefault="001149E1" w:rsidP="00B24D82">
            <w:pPr>
              <w:tabs>
                <w:tab w:val="left" w:pos="2265"/>
              </w:tabs>
              <w:spacing w:after="0" w:line="276" w:lineRule="auto"/>
              <w:jc w:val="center"/>
              <w:rPr>
                <w:rFonts w:ascii="Times New Roman" w:hAnsi="Times New Roman" w:cs="Times New Roman"/>
                <w:color w:val="000000" w:themeColor="text1"/>
                <w:sz w:val="24"/>
                <w:szCs w:val="24"/>
              </w:rPr>
            </w:pPr>
          </w:p>
        </w:tc>
        <w:tc>
          <w:tcPr>
            <w:tcW w:w="5670" w:type="dxa"/>
            <w:tcBorders>
              <w:top w:val="single" w:sz="4" w:space="0" w:color="auto"/>
              <w:left w:val="single" w:sz="4" w:space="0" w:color="000000"/>
              <w:bottom w:val="double" w:sz="4" w:space="0" w:color="000000"/>
              <w:right w:val="single" w:sz="4" w:space="0" w:color="000000"/>
            </w:tcBorders>
            <w:shd w:val="clear" w:color="auto" w:fill="auto"/>
            <w:vAlign w:val="center"/>
          </w:tcPr>
          <w:p w14:paraId="35084E3E" w14:textId="77777777" w:rsidR="001149E1" w:rsidRPr="00FD2A6E" w:rsidRDefault="001149E1" w:rsidP="00B24D82">
            <w:pPr>
              <w:tabs>
                <w:tab w:val="left" w:pos="2265"/>
              </w:tabs>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Intitulé</w:t>
            </w:r>
          </w:p>
        </w:tc>
        <w:tc>
          <w:tcPr>
            <w:tcW w:w="948"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AAE720C"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15 semaines</w:t>
            </w:r>
          </w:p>
        </w:tc>
        <w:tc>
          <w:tcPr>
            <w:tcW w:w="84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15A01D0" w14:textId="77777777" w:rsidR="001149E1" w:rsidRPr="00FD2A6E" w:rsidRDefault="001149E1" w:rsidP="00B24D82">
            <w:pPr>
              <w:spacing w:after="0" w:line="276" w:lineRule="auto"/>
              <w:ind w:right="34"/>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w:t>
            </w:r>
          </w:p>
        </w:tc>
        <w:tc>
          <w:tcPr>
            <w:tcW w:w="78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5045F07"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TD</w:t>
            </w:r>
          </w:p>
        </w:tc>
        <w:tc>
          <w:tcPr>
            <w:tcW w:w="714" w:type="dxa"/>
            <w:tcBorders>
              <w:top w:val="single" w:sz="4" w:space="0" w:color="000000"/>
              <w:left w:val="single" w:sz="4" w:space="0" w:color="000000"/>
              <w:bottom w:val="double" w:sz="4" w:space="0" w:color="000000"/>
              <w:right w:val="single" w:sz="4" w:space="0" w:color="auto"/>
            </w:tcBorders>
            <w:shd w:val="clear" w:color="auto" w:fill="auto"/>
            <w:tcMar>
              <w:top w:w="0" w:type="dxa"/>
              <w:left w:w="70" w:type="dxa"/>
              <w:bottom w:w="0" w:type="dxa"/>
              <w:right w:w="70" w:type="dxa"/>
            </w:tcMar>
            <w:vAlign w:val="center"/>
          </w:tcPr>
          <w:p w14:paraId="73BE80E8"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TP</w:t>
            </w:r>
          </w:p>
        </w:tc>
        <w:tc>
          <w:tcPr>
            <w:tcW w:w="823" w:type="dxa"/>
            <w:vMerge/>
            <w:tcBorders>
              <w:left w:val="single" w:sz="4" w:space="0" w:color="auto"/>
              <w:bottom w:val="double" w:sz="4" w:space="0" w:color="000000"/>
              <w:right w:val="single" w:sz="4" w:space="0" w:color="000000"/>
            </w:tcBorders>
            <w:shd w:val="clear" w:color="auto" w:fill="auto"/>
            <w:tcMar>
              <w:top w:w="0" w:type="dxa"/>
              <w:left w:w="70" w:type="dxa"/>
              <w:bottom w:w="0" w:type="dxa"/>
              <w:right w:w="70" w:type="dxa"/>
            </w:tcMar>
            <w:vAlign w:val="center"/>
          </w:tcPr>
          <w:p w14:paraId="6E643DAA" w14:textId="4D585FE6" w:rsidR="001149E1" w:rsidRPr="00FD2A6E" w:rsidRDefault="001149E1" w:rsidP="00B24D82">
            <w:pPr>
              <w:spacing w:after="0" w:line="276" w:lineRule="auto"/>
              <w:jc w:val="center"/>
              <w:rPr>
                <w:rFonts w:ascii="Times New Roman" w:hAnsi="Times New Roman" w:cs="Times New Roman"/>
                <w:color w:val="000000" w:themeColor="text1"/>
                <w:sz w:val="24"/>
                <w:szCs w:val="24"/>
              </w:rPr>
            </w:pPr>
          </w:p>
        </w:tc>
        <w:tc>
          <w:tcPr>
            <w:tcW w:w="709" w:type="dxa"/>
            <w:tcBorders>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69E867D"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p>
        </w:tc>
        <w:tc>
          <w:tcPr>
            <w:tcW w:w="850" w:type="dxa"/>
            <w:tcBorders>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A9A3A42"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p>
        </w:tc>
        <w:tc>
          <w:tcPr>
            <w:tcW w:w="943"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9B9CF70"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Continu</w:t>
            </w:r>
          </w:p>
        </w:tc>
        <w:tc>
          <w:tcPr>
            <w:tcW w:w="104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857F73F"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Examen</w:t>
            </w:r>
          </w:p>
        </w:tc>
      </w:tr>
      <w:tr w:rsidR="001149E1" w:rsidRPr="00FD2A6E" w14:paraId="628DDD29" w14:textId="77777777" w:rsidTr="00EF2C5E">
        <w:trPr>
          <w:cantSplit/>
          <w:trHeight w:val="279"/>
        </w:trPr>
        <w:tc>
          <w:tcPr>
            <w:tcW w:w="1838" w:type="dxa"/>
            <w:vMerge w:val="restart"/>
            <w:tcBorders>
              <w:top w:val="single" w:sz="4" w:space="0" w:color="000000"/>
              <w:left w:val="single" w:sz="4" w:space="0" w:color="000000"/>
              <w:right w:val="single" w:sz="4" w:space="0" w:color="000000"/>
            </w:tcBorders>
            <w:shd w:val="clear" w:color="auto" w:fill="auto"/>
          </w:tcPr>
          <w:p w14:paraId="64A2B979" w14:textId="77777777" w:rsidR="001149E1" w:rsidRPr="00FD2A6E" w:rsidRDefault="001149E1" w:rsidP="00EF2C5E">
            <w:pPr>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UE Fondamentale</w:t>
            </w:r>
          </w:p>
          <w:p w14:paraId="51B23DD5" w14:textId="77777777" w:rsidR="001149E1" w:rsidRPr="00FD2A6E" w:rsidRDefault="001149E1" w:rsidP="00EF2C5E">
            <w:pPr>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Code : UEF 1</w:t>
            </w:r>
          </w:p>
          <w:p w14:paraId="3DFAFD47" w14:textId="77777777" w:rsidR="001149E1" w:rsidRPr="00FD2A6E" w:rsidRDefault="001149E1" w:rsidP="00EF2C5E">
            <w:pPr>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Crédits : 18</w:t>
            </w:r>
          </w:p>
          <w:p w14:paraId="05F2545F" w14:textId="60D37205" w:rsidR="001149E1" w:rsidRPr="00FD2A6E" w:rsidRDefault="001149E1" w:rsidP="00EF2C5E">
            <w:pPr>
              <w:tabs>
                <w:tab w:val="left" w:pos="2265"/>
              </w:tabs>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Coefficient :  9</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F2DA2" w14:textId="77777777" w:rsidR="001149E1" w:rsidRPr="00FD2A6E" w:rsidRDefault="001149E1" w:rsidP="001149E1">
            <w:pPr>
              <w:tabs>
                <w:tab w:val="left" w:pos="2265"/>
              </w:tabs>
              <w:spacing w:after="0" w:line="276" w:lineRule="auto"/>
              <w:ind w:left="130"/>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Chimie organique hétérocyclique</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D669CE"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67h30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A5E865"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3h</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D1152E"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1h30</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2638D1"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5E58C3" w14:textId="570D8606"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82h30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7FD21B"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AC4887"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6</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671A0B"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33%</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5ED7E9"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67%</w:t>
            </w:r>
          </w:p>
        </w:tc>
      </w:tr>
      <w:tr w:rsidR="001149E1" w:rsidRPr="00FD2A6E" w14:paraId="2CE58AE8" w14:textId="77777777" w:rsidTr="00EF2C5E">
        <w:trPr>
          <w:cantSplit/>
          <w:trHeight w:val="352"/>
        </w:trPr>
        <w:tc>
          <w:tcPr>
            <w:tcW w:w="1838" w:type="dxa"/>
            <w:vMerge/>
            <w:tcBorders>
              <w:left w:val="single" w:sz="4" w:space="0" w:color="000000"/>
              <w:right w:val="single" w:sz="4" w:space="0" w:color="000000"/>
            </w:tcBorders>
            <w:shd w:val="clear" w:color="auto" w:fill="auto"/>
          </w:tcPr>
          <w:p w14:paraId="4434BE9F" w14:textId="77777777" w:rsidR="001149E1" w:rsidRPr="00FD2A6E" w:rsidRDefault="001149E1" w:rsidP="00EF2C5E">
            <w:pPr>
              <w:tabs>
                <w:tab w:val="left" w:pos="2265"/>
              </w:tabs>
              <w:spacing w:after="0" w:line="276" w:lineRule="auto"/>
              <w:rPr>
                <w:rFonts w:ascii="Times New Roman" w:hAnsi="Times New Roman" w:cs="Times New Roman"/>
                <w:color w:val="000000" w:themeColor="text1"/>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E523C" w14:textId="77777777" w:rsidR="001149E1" w:rsidRPr="00FD2A6E" w:rsidRDefault="001149E1" w:rsidP="001149E1">
            <w:pPr>
              <w:tabs>
                <w:tab w:val="left" w:pos="2265"/>
              </w:tabs>
              <w:spacing w:after="0" w:line="276" w:lineRule="auto"/>
              <w:ind w:left="130"/>
              <w:rPr>
                <w:rFonts w:ascii="Times New Roman" w:hAnsi="Times New Roman" w:cs="Times New Roman"/>
                <w:color w:val="000000" w:themeColor="text1"/>
                <w:sz w:val="24"/>
                <w:szCs w:val="24"/>
              </w:rPr>
            </w:pPr>
            <w:r w:rsidRPr="00FD2A6E">
              <w:rPr>
                <w:rFonts w:ascii="Times New Roman" w:hAnsi="Times New Roman" w:cs="Times New Roman"/>
                <w:bCs/>
                <w:color w:val="000000" w:themeColor="text1"/>
                <w:sz w:val="24"/>
                <w:szCs w:val="24"/>
              </w:rPr>
              <w:t>Méthodes spectroscopiques d’analyse</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45A47C"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45h00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C3F6FA"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1h30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E684B3"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1h30</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7DA37C"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F5D1CA" w14:textId="5E8A7C45"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55h00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7E3B6E"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BAA6FB"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4</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A4B19F"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33%</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3ECA59"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67%</w:t>
            </w:r>
          </w:p>
        </w:tc>
      </w:tr>
      <w:tr w:rsidR="001149E1" w:rsidRPr="00FD2A6E" w14:paraId="255FA35C" w14:textId="77777777" w:rsidTr="00EF2C5E">
        <w:trPr>
          <w:cantSplit/>
          <w:trHeight w:val="240"/>
        </w:trPr>
        <w:tc>
          <w:tcPr>
            <w:tcW w:w="1838" w:type="dxa"/>
            <w:vMerge/>
            <w:tcBorders>
              <w:left w:val="single" w:sz="4" w:space="0" w:color="000000"/>
              <w:right w:val="single" w:sz="4" w:space="0" w:color="000000"/>
            </w:tcBorders>
            <w:shd w:val="clear" w:color="auto" w:fill="auto"/>
          </w:tcPr>
          <w:p w14:paraId="3524AE07" w14:textId="272D9DE9" w:rsidR="001149E1" w:rsidRPr="00FD2A6E" w:rsidRDefault="001149E1" w:rsidP="00EF2C5E">
            <w:pPr>
              <w:tabs>
                <w:tab w:val="left" w:pos="2265"/>
              </w:tabs>
              <w:spacing w:after="0" w:line="276" w:lineRule="auto"/>
              <w:rPr>
                <w:rFonts w:ascii="Times New Roman" w:hAnsi="Times New Roman" w:cs="Times New Roman"/>
                <w:color w:val="000000" w:themeColor="text1"/>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EBDD4" w14:textId="77777777" w:rsidR="001149E1" w:rsidRPr="00FD2A6E" w:rsidRDefault="001149E1" w:rsidP="001149E1">
            <w:pPr>
              <w:tabs>
                <w:tab w:val="left" w:pos="2265"/>
              </w:tabs>
              <w:spacing w:after="0" w:line="276" w:lineRule="auto"/>
              <w:ind w:left="130"/>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Technologie des médicaments-Pharmacie galénique</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653DD1"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45h00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013F8F"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1h30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F0397A"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1h30</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D9BFC8"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9F39EB" w14:textId="29B82C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55h00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7DB32F"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4FB824"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4</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57FB0C"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33%</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46CE28"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67%</w:t>
            </w:r>
          </w:p>
        </w:tc>
      </w:tr>
      <w:tr w:rsidR="001149E1" w:rsidRPr="00FD2A6E" w14:paraId="1FD42A5A" w14:textId="77777777" w:rsidTr="00EF2C5E">
        <w:trPr>
          <w:cantSplit/>
          <w:trHeight w:val="189"/>
        </w:trPr>
        <w:tc>
          <w:tcPr>
            <w:tcW w:w="1838" w:type="dxa"/>
            <w:vMerge/>
            <w:tcBorders>
              <w:left w:val="single" w:sz="4" w:space="0" w:color="000000"/>
              <w:right w:val="single" w:sz="4" w:space="0" w:color="000000"/>
            </w:tcBorders>
            <w:shd w:val="clear" w:color="auto" w:fill="auto"/>
          </w:tcPr>
          <w:p w14:paraId="7322CA89" w14:textId="77777777" w:rsidR="001149E1" w:rsidRPr="00FD2A6E" w:rsidRDefault="001149E1" w:rsidP="00EF2C5E">
            <w:pPr>
              <w:tabs>
                <w:tab w:val="left" w:pos="2265"/>
              </w:tabs>
              <w:spacing w:after="0" w:line="276" w:lineRule="auto"/>
              <w:rPr>
                <w:rFonts w:ascii="Times New Roman" w:hAnsi="Times New Roman" w:cs="Times New Roman"/>
                <w:color w:val="000000" w:themeColor="text1"/>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E3817" w14:textId="77777777" w:rsidR="001149E1" w:rsidRPr="00FD2A6E" w:rsidRDefault="001149E1" w:rsidP="001149E1">
            <w:pPr>
              <w:tabs>
                <w:tab w:val="left" w:pos="2265"/>
              </w:tabs>
              <w:spacing w:after="0" w:line="276" w:lineRule="auto"/>
              <w:ind w:left="130"/>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Molécules bioactives - Méthodes d’extraction</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DA9B94"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45h00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8F52B6"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1h30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64D0B5"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1h30</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A77942"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E3BA15" w14:textId="198E8B61"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55h00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66A10D"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3D5F5E"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4</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80657F"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33%</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C2BCDC"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67%</w:t>
            </w:r>
          </w:p>
        </w:tc>
      </w:tr>
      <w:tr w:rsidR="001149E1" w:rsidRPr="00FD2A6E" w14:paraId="07450E83" w14:textId="77777777" w:rsidTr="00EF2C5E">
        <w:trPr>
          <w:cantSplit/>
          <w:trHeight w:val="717"/>
        </w:trPr>
        <w:tc>
          <w:tcPr>
            <w:tcW w:w="1838" w:type="dxa"/>
            <w:vMerge w:val="restart"/>
            <w:tcBorders>
              <w:top w:val="single" w:sz="4" w:space="0" w:color="000000"/>
              <w:left w:val="single" w:sz="4" w:space="0" w:color="000000"/>
              <w:right w:val="single" w:sz="4" w:space="0" w:color="000000"/>
            </w:tcBorders>
            <w:shd w:val="clear" w:color="auto" w:fill="auto"/>
          </w:tcPr>
          <w:p w14:paraId="02CB0575" w14:textId="77777777" w:rsidR="001149E1" w:rsidRPr="00FD2A6E" w:rsidRDefault="001149E1" w:rsidP="00EF2C5E">
            <w:pPr>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UE Méthodologie</w:t>
            </w:r>
          </w:p>
          <w:p w14:paraId="419D07A9" w14:textId="77777777" w:rsidR="001149E1" w:rsidRPr="00FD2A6E" w:rsidRDefault="001149E1" w:rsidP="00EF2C5E">
            <w:pPr>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Code : UEM 1</w:t>
            </w:r>
          </w:p>
          <w:p w14:paraId="403BB40A" w14:textId="77777777" w:rsidR="001149E1" w:rsidRPr="00FD2A6E" w:rsidRDefault="001149E1" w:rsidP="00EF2C5E">
            <w:pPr>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Crédits : 9</w:t>
            </w:r>
          </w:p>
          <w:p w14:paraId="5B3C9ED1" w14:textId="4D76C5B7" w:rsidR="001149E1" w:rsidRPr="00FD2A6E" w:rsidRDefault="001149E1" w:rsidP="00EF2C5E">
            <w:pPr>
              <w:tabs>
                <w:tab w:val="left" w:pos="2265"/>
              </w:tabs>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Coefficient :5</w:t>
            </w:r>
          </w:p>
        </w:tc>
        <w:tc>
          <w:tcPr>
            <w:tcW w:w="5670" w:type="dxa"/>
            <w:tcBorders>
              <w:top w:val="single" w:sz="4" w:space="0" w:color="000000"/>
              <w:left w:val="single" w:sz="4" w:space="0" w:color="000000"/>
              <w:right w:val="single" w:sz="4" w:space="0" w:color="000000"/>
            </w:tcBorders>
            <w:shd w:val="clear" w:color="auto" w:fill="auto"/>
            <w:vAlign w:val="center"/>
          </w:tcPr>
          <w:p w14:paraId="4DC1BEC8" w14:textId="77777777" w:rsidR="001149E1" w:rsidRPr="00FD2A6E" w:rsidRDefault="001149E1" w:rsidP="001149E1">
            <w:pPr>
              <w:tabs>
                <w:tab w:val="left" w:pos="2265"/>
              </w:tabs>
              <w:spacing w:after="0" w:line="276" w:lineRule="auto"/>
              <w:ind w:left="130"/>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Biochimie - Microbiologie</w:t>
            </w:r>
          </w:p>
        </w:tc>
        <w:tc>
          <w:tcPr>
            <w:tcW w:w="948"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1CC0CE88"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67h30</w:t>
            </w:r>
          </w:p>
        </w:tc>
        <w:tc>
          <w:tcPr>
            <w:tcW w:w="84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2BC00303"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1h30</w:t>
            </w:r>
          </w:p>
        </w:tc>
        <w:tc>
          <w:tcPr>
            <w:tcW w:w="78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00404822"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1h30</w:t>
            </w:r>
          </w:p>
        </w:tc>
        <w:tc>
          <w:tcPr>
            <w:tcW w:w="71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3D1C031D"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1h30</w:t>
            </w:r>
          </w:p>
        </w:tc>
        <w:tc>
          <w:tcPr>
            <w:tcW w:w="82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76B0434E" w14:textId="03550AC0"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82h30</w:t>
            </w:r>
          </w:p>
        </w:tc>
        <w:tc>
          <w:tcPr>
            <w:tcW w:w="709"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6312F268"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3</w:t>
            </w:r>
          </w:p>
        </w:tc>
        <w:tc>
          <w:tcPr>
            <w:tcW w:w="850"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68EA6F59"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6</w:t>
            </w:r>
          </w:p>
        </w:tc>
        <w:tc>
          <w:tcPr>
            <w:tcW w:w="94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04BE94EF" w14:textId="583DFB39" w:rsidR="001149E1" w:rsidRPr="00DB37B2" w:rsidRDefault="009E631C" w:rsidP="00B24D82">
            <w:pPr>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sidR="001149E1" w:rsidRPr="00DB37B2">
              <w:rPr>
                <w:rFonts w:ascii="Times New Roman" w:hAnsi="Times New Roman" w:cs="Times New Roman"/>
                <w:color w:val="000000" w:themeColor="text1"/>
                <w:sz w:val="24"/>
                <w:szCs w:val="24"/>
              </w:rPr>
              <w:t>%</w:t>
            </w:r>
          </w:p>
        </w:tc>
        <w:tc>
          <w:tcPr>
            <w:tcW w:w="104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1E644202" w14:textId="410602ED" w:rsidR="001149E1" w:rsidRPr="00DB37B2" w:rsidRDefault="009E631C" w:rsidP="00B24D82">
            <w:pPr>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sidR="001149E1" w:rsidRPr="00DB37B2">
              <w:rPr>
                <w:rFonts w:ascii="Times New Roman" w:hAnsi="Times New Roman" w:cs="Times New Roman"/>
                <w:color w:val="000000" w:themeColor="text1"/>
                <w:sz w:val="24"/>
                <w:szCs w:val="24"/>
              </w:rPr>
              <w:t>%</w:t>
            </w:r>
          </w:p>
        </w:tc>
      </w:tr>
      <w:tr w:rsidR="001149E1" w:rsidRPr="00FD2A6E" w14:paraId="07AEE437" w14:textId="77777777" w:rsidTr="00EF2C5E">
        <w:trPr>
          <w:cantSplit/>
          <w:trHeight w:val="279"/>
        </w:trPr>
        <w:tc>
          <w:tcPr>
            <w:tcW w:w="1838" w:type="dxa"/>
            <w:vMerge/>
            <w:tcBorders>
              <w:left w:val="single" w:sz="4" w:space="0" w:color="000000"/>
              <w:bottom w:val="single" w:sz="4" w:space="0" w:color="000000"/>
              <w:right w:val="single" w:sz="4" w:space="0" w:color="000000"/>
            </w:tcBorders>
            <w:shd w:val="clear" w:color="auto" w:fill="auto"/>
          </w:tcPr>
          <w:p w14:paraId="650B7C12" w14:textId="77777777" w:rsidR="001149E1" w:rsidRPr="00FD2A6E" w:rsidRDefault="001149E1" w:rsidP="00EF2C5E">
            <w:pPr>
              <w:tabs>
                <w:tab w:val="left" w:pos="2265"/>
              </w:tabs>
              <w:spacing w:after="0" w:line="276" w:lineRule="auto"/>
              <w:rPr>
                <w:rFonts w:ascii="Times New Roman" w:hAnsi="Times New Roman" w:cs="Times New Roman"/>
                <w:color w:val="000000" w:themeColor="text1"/>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37C27" w14:textId="77777777" w:rsidR="001149E1" w:rsidRPr="00FD2A6E" w:rsidRDefault="001149E1" w:rsidP="001149E1">
            <w:pPr>
              <w:tabs>
                <w:tab w:val="left" w:pos="2265"/>
              </w:tabs>
              <w:spacing w:after="0" w:line="276" w:lineRule="auto"/>
              <w:ind w:left="130"/>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TP Méthodes d’extraction et d’analyse physico-chimiques</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8E9ACB"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37h30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D5212F"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66CDD6"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F34257" w14:textId="7CC087A0"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2h30</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44D4E8" w14:textId="57977843"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37h30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A87ED5"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166DD8"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3</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80E7B7" w14:textId="0DFE364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50%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460EB4" w14:textId="6AE14686"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50%</w:t>
            </w:r>
          </w:p>
        </w:tc>
      </w:tr>
      <w:tr w:rsidR="001149E1" w:rsidRPr="00FD2A6E" w14:paraId="31E52565" w14:textId="77777777" w:rsidTr="00EF2C5E">
        <w:trPr>
          <w:cantSplit/>
          <w:trHeight w:val="713"/>
        </w:trPr>
        <w:tc>
          <w:tcPr>
            <w:tcW w:w="1838" w:type="dxa"/>
            <w:vMerge w:val="restart"/>
            <w:tcBorders>
              <w:top w:val="single" w:sz="4" w:space="0" w:color="000000"/>
              <w:left w:val="single" w:sz="4" w:space="0" w:color="000000"/>
              <w:right w:val="single" w:sz="4" w:space="0" w:color="000000"/>
            </w:tcBorders>
            <w:shd w:val="clear" w:color="auto" w:fill="auto"/>
          </w:tcPr>
          <w:p w14:paraId="2256D57E" w14:textId="77777777" w:rsidR="001149E1" w:rsidRPr="00FD2A6E" w:rsidRDefault="001149E1" w:rsidP="00EF2C5E">
            <w:pPr>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UE Découverte</w:t>
            </w:r>
          </w:p>
          <w:p w14:paraId="7848F546" w14:textId="77777777" w:rsidR="001149E1" w:rsidRPr="00FD2A6E" w:rsidRDefault="001149E1" w:rsidP="00EF2C5E">
            <w:pPr>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Code : UED 1</w:t>
            </w:r>
          </w:p>
          <w:p w14:paraId="21F6689B" w14:textId="77777777" w:rsidR="001149E1" w:rsidRPr="00FD2A6E" w:rsidRDefault="001149E1" w:rsidP="00EF2C5E">
            <w:pPr>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Crédits : 2</w:t>
            </w:r>
          </w:p>
          <w:p w14:paraId="7BE7B1E4" w14:textId="0517C4A0" w:rsidR="001149E1" w:rsidRPr="00FD2A6E" w:rsidRDefault="001149E1" w:rsidP="00EF2C5E">
            <w:pPr>
              <w:tabs>
                <w:tab w:val="left" w:pos="297"/>
                <w:tab w:val="left" w:pos="2265"/>
              </w:tabs>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Coefficient : 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8428C" w14:textId="77777777" w:rsidR="001149E1" w:rsidRPr="00FD2A6E" w:rsidRDefault="001149E1" w:rsidP="001149E1">
            <w:pPr>
              <w:tabs>
                <w:tab w:val="left" w:pos="297"/>
                <w:tab w:val="left" w:pos="2265"/>
              </w:tabs>
              <w:spacing w:after="0" w:line="276" w:lineRule="auto"/>
              <w:ind w:left="130"/>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Réacteurs chimiques et bioréacteurs</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0DD5D2"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22h30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D0A56A"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1h30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66C253"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39DCCB"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D82E49" w14:textId="1D003291"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2h30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749EDB"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FF069C"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1</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AD5A5A"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6FF3B5"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100%</w:t>
            </w:r>
          </w:p>
        </w:tc>
      </w:tr>
      <w:tr w:rsidR="001149E1" w:rsidRPr="00FD2A6E" w14:paraId="5E1F96BB" w14:textId="77777777" w:rsidTr="00EF2C5E">
        <w:trPr>
          <w:cantSplit/>
          <w:trHeight w:val="709"/>
        </w:trPr>
        <w:tc>
          <w:tcPr>
            <w:tcW w:w="1838" w:type="dxa"/>
            <w:vMerge/>
            <w:tcBorders>
              <w:left w:val="single" w:sz="4" w:space="0" w:color="000000"/>
              <w:bottom w:val="single" w:sz="4" w:space="0" w:color="000000"/>
              <w:right w:val="single" w:sz="4" w:space="0" w:color="000000"/>
            </w:tcBorders>
            <w:shd w:val="clear" w:color="auto" w:fill="auto"/>
          </w:tcPr>
          <w:p w14:paraId="0F1455E9" w14:textId="77777777" w:rsidR="001149E1" w:rsidRPr="00FD2A6E" w:rsidRDefault="001149E1" w:rsidP="00EF2C5E">
            <w:pPr>
              <w:tabs>
                <w:tab w:val="left" w:pos="297"/>
                <w:tab w:val="left" w:pos="2265"/>
              </w:tabs>
              <w:spacing w:after="0" w:line="276" w:lineRule="auto"/>
              <w:rPr>
                <w:rFonts w:ascii="Times New Roman" w:hAnsi="Times New Roman" w:cs="Times New Roman"/>
                <w:color w:val="000000" w:themeColor="text1"/>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9CFD8" w14:textId="77777777" w:rsidR="001149E1" w:rsidRPr="00FD2A6E" w:rsidRDefault="001149E1" w:rsidP="001149E1">
            <w:pPr>
              <w:tabs>
                <w:tab w:val="left" w:pos="297"/>
                <w:tab w:val="left" w:pos="2265"/>
              </w:tabs>
              <w:spacing w:after="0" w:line="276" w:lineRule="auto"/>
              <w:ind w:left="130"/>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Législation et déontologie pharmaceutique</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5782B0"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22h30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3D5F05"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1h30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732EC9"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D6CB7C"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490E31" w14:textId="15E1968F"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2h30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B245D7"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2E335B"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1</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74F343"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A53CF1" w14:textId="77777777"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100%</w:t>
            </w:r>
          </w:p>
        </w:tc>
      </w:tr>
      <w:tr w:rsidR="001149E1" w:rsidRPr="00FD2A6E" w14:paraId="5B81014E" w14:textId="77777777" w:rsidTr="00EF2C5E">
        <w:trPr>
          <w:cantSplit/>
          <w:trHeight w:val="279"/>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E776FBD" w14:textId="77777777" w:rsidR="001149E1" w:rsidRPr="00FD2A6E" w:rsidRDefault="001149E1" w:rsidP="00EF2C5E">
            <w:pPr>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UE Transversale</w:t>
            </w:r>
          </w:p>
          <w:p w14:paraId="6706596F" w14:textId="77777777" w:rsidR="001149E1" w:rsidRPr="00FD2A6E" w:rsidRDefault="001149E1" w:rsidP="00EF2C5E">
            <w:pPr>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Code : UET 1</w:t>
            </w:r>
          </w:p>
          <w:p w14:paraId="79A1E4DE" w14:textId="77777777" w:rsidR="001149E1" w:rsidRPr="00FD2A6E" w:rsidRDefault="001149E1" w:rsidP="00EF2C5E">
            <w:pPr>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Crédits : 1</w:t>
            </w:r>
          </w:p>
          <w:p w14:paraId="4D4E4726" w14:textId="52D607EB" w:rsidR="001149E1" w:rsidRPr="00FD2A6E" w:rsidRDefault="001149E1" w:rsidP="00EF2C5E">
            <w:pPr>
              <w:tabs>
                <w:tab w:val="left" w:pos="2265"/>
              </w:tabs>
              <w:spacing w:after="0" w:line="276" w:lineRule="auto"/>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Coefficient : 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825DD" w14:textId="492B2E4F" w:rsidR="001149E1" w:rsidRPr="00FD2A6E" w:rsidRDefault="001149E1" w:rsidP="001149E1">
            <w:pPr>
              <w:tabs>
                <w:tab w:val="left" w:pos="297"/>
                <w:tab w:val="left" w:pos="2265"/>
              </w:tabs>
              <w:spacing w:after="0" w:line="276" w:lineRule="auto"/>
              <w:ind w:left="130"/>
              <w:rPr>
                <w:rFonts w:ascii="Times New Roman" w:hAnsi="Times New Roman" w:cs="Times New Roman"/>
                <w:color w:val="000000" w:themeColor="text1"/>
                <w:sz w:val="24"/>
                <w:szCs w:val="24"/>
              </w:rPr>
            </w:pPr>
            <w:r w:rsidRPr="00E106C3">
              <w:rPr>
                <w:rFonts w:ascii="Times New Roman" w:hAnsi="Times New Roman" w:cs="Times New Roman"/>
                <w:color w:val="000000" w:themeColor="text1"/>
                <w:sz w:val="24"/>
                <w:szCs w:val="24"/>
              </w:rPr>
              <w:t>Intelligence artificielle et Machine Learning 1</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916441"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22h30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BFEAB5" w14:textId="52EBDABD" w:rsidR="001149E1" w:rsidRPr="00FD2A6E" w:rsidRDefault="001149E1" w:rsidP="00B24D82">
            <w:pPr>
              <w:spacing w:after="0" w:line="276" w:lineRule="auto"/>
              <w:jc w:val="center"/>
              <w:rPr>
                <w:rFonts w:ascii="Times New Roman" w:hAnsi="Times New Roman" w:cs="Times New Roman"/>
                <w:color w:val="000000" w:themeColor="text1"/>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9BD41A"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24EC0C" w14:textId="3D335B81"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1h30</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8052E9" w14:textId="76238E88" w:rsidR="001149E1" w:rsidRPr="00DB37B2" w:rsidRDefault="001149E1" w:rsidP="00B24D82">
            <w:pPr>
              <w:spacing w:after="0" w:line="276" w:lineRule="auto"/>
              <w:jc w:val="center"/>
              <w:rPr>
                <w:rFonts w:ascii="Times New Roman" w:hAnsi="Times New Roman" w:cs="Times New Roman"/>
                <w:color w:val="000000" w:themeColor="text1"/>
                <w:sz w:val="24"/>
                <w:szCs w:val="24"/>
              </w:rPr>
            </w:pPr>
            <w:r w:rsidRPr="00DB37B2">
              <w:rPr>
                <w:rFonts w:ascii="Times New Roman" w:hAnsi="Times New Roman" w:cs="Times New Roman"/>
                <w:color w:val="000000" w:themeColor="text1"/>
                <w:sz w:val="24"/>
                <w:szCs w:val="24"/>
              </w:rPr>
              <w:t>2h30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F9AA94"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11EC38" w14:textId="77777777"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A0153C" w14:textId="7DCCEB0E"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5B600F" w14:textId="13BE68D6" w:rsidR="001149E1" w:rsidRPr="00FD2A6E" w:rsidRDefault="001149E1" w:rsidP="00B24D82">
            <w:pPr>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FD2A6E">
              <w:rPr>
                <w:rFonts w:ascii="Times New Roman" w:hAnsi="Times New Roman" w:cs="Times New Roman"/>
                <w:color w:val="000000" w:themeColor="text1"/>
                <w:sz w:val="24"/>
                <w:szCs w:val="24"/>
              </w:rPr>
              <w:t>0%</w:t>
            </w:r>
          </w:p>
        </w:tc>
      </w:tr>
      <w:tr w:rsidR="00D63A9F" w:rsidRPr="00FD2A6E" w14:paraId="18A5BC01" w14:textId="77777777" w:rsidTr="00E106C3">
        <w:trPr>
          <w:cantSplit/>
          <w:trHeight w:val="401"/>
        </w:trPr>
        <w:tc>
          <w:tcPr>
            <w:tcW w:w="7508" w:type="dxa"/>
            <w:gridSpan w:val="2"/>
            <w:tcBorders>
              <w:top w:val="single" w:sz="4" w:space="0" w:color="000000"/>
              <w:left w:val="single" w:sz="4" w:space="0" w:color="000000"/>
              <w:bottom w:val="double" w:sz="4" w:space="0" w:color="000000"/>
              <w:right w:val="single" w:sz="4" w:space="0" w:color="000000"/>
            </w:tcBorders>
            <w:vAlign w:val="center"/>
          </w:tcPr>
          <w:p w14:paraId="7F1BEFB7" w14:textId="77777777" w:rsidR="00A31692" w:rsidRPr="00FD2A6E" w:rsidRDefault="00A31692" w:rsidP="00B24D82">
            <w:pPr>
              <w:tabs>
                <w:tab w:val="left" w:pos="2265"/>
              </w:tabs>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Total Semestre 1</w:t>
            </w:r>
          </w:p>
        </w:tc>
        <w:tc>
          <w:tcPr>
            <w:tcW w:w="948"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DC82C46" w14:textId="5BB75E8C" w:rsidR="00A31692" w:rsidRPr="00FD2A6E" w:rsidRDefault="00A31692"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375h</w:t>
            </w:r>
          </w:p>
        </w:tc>
        <w:tc>
          <w:tcPr>
            <w:tcW w:w="84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3576FBE" w14:textId="77777777" w:rsidR="00A31692" w:rsidRPr="00FD2A6E" w:rsidRDefault="00A31692"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13h30</w:t>
            </w:r>
          </w:p>
        </w:tc>
        <w:tc>
          <w:tcPr>
            <w:tcW w:w="78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C669EAB" w14:textId="77777777" w:rsidR="00A31692" w:rsidRPr="00FD2A6E" w:rsidRDefault="00A31692"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7h30</w:t>
            </w:r>
          </w:p>
        </w:tc>
        <w:tc>
          <w:tcPr>
            <w:tcW w:w="71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7E1ED5F" w14:textId="77777777" w:rsidR="00A31692" w:rsidRPr="00FD2A6E" w:rsidRDefault="00A31692"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4h00</w:t>
            </w:r>
          </w:p>
        </w:tc>
        <w:tc>
          <w:tcPr>
            <w:tcW w:w="823"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15C3AE4" w14:textId="7D8A03D2" w:rsidR="00A31692" w:rsidRPr="00FD2A6E" w:rsidRDefault="00B24D82" w:rsidP="00B24D82">
            <w:pPr>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375h</w:t>
            </w: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A4C0D74" w14:textId="77777777" w:rsidR="00A31692" w:rsidRPr="00FD2A6E" w:rsidRDefault="00A31692"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17</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2ACDFB4" w14:textId="77777777" w:rsidR="00A31692" w:rsidRPr="00FD2A6E" w:rsidRDefault="00A31692" w:rsidP="00B24D82">
            <w:pPr>
              <w:spacing w:after="0" w:line="276" w:lineRule="auto"/>
              <w:jc w:val="center"/>
              <w:rPr>
                <w:rFonts w:ascii="Times New Roman" w:hAnsi="Times New Roman" w:cs="Times New Roman"/>
                <w:color w:val="000000" w:themeColor="text1"/>
                <w:sz w:val="24"/>
                <w:szCs w:val="24"/>
              </w:rPr>
            </w:pPr>
            <w:r w:rsidRPr="00FD2A6E">
              <w:rPr>
                <w:rFonts w:ascii="Times New Roman" w:hAnsi="Times New Roman" w:cs="Times New Roman"/>
                <w:color w:val="000000" w:themeColor="text1"/>
                <w:sz w:val="24"/>
                <w:szCs w:val="24"/>
              </w:rPr>
              <w:t>30</w:t>
            </w:r>
          </w:p>
        </w:tc>
        <w:tc>
          <w:tcPr>
            <w:tcW w:w="198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D0EB795" w14:textId="77777777" w:rsidR="00A31692" w:rsidRPr="00FD2A6E" w:rsidRDefault="00A31692" w:rsidP="00B24D82">
            <w:pPr>
              <w:spacing w:after="0" w:line="276" w:lineRule="auto"/>
              <w:jc w:val="center"/>
              <w:rPr>
                <w:rFonts w:ascii="Times New Roman" w:hAnsi="Times New Roman" w:cs="Times New Roman"/>
                <w:color w:val="000000" w:themeColor="text1"/>
                <w:sz w:val="24"/>
                <w:szCs w:val="24"/>
              </w:rPr>
            </w:pPr>
          </w:p>
        </w:tc>
      </w:tr>
    </w:tbl>
    <w:p w14:paraId="292A22EB" w14:textId="77777777" w:rsidR="00F42CE0" w:rsidRPr="00FD2A6E" w:rsidRDefault="00BF23F2" w:rsidP="00B05156">
      <w:pPr>
        <w:spacing w:after="0" w:line="276" w:lineRule="auto"/>
        <w:jc w:val="both"/>
        <w:rPr>
          <w:rFonts w:ascii="Times New Roman" w:hAnsi="Times New Roman" w:cs="Times New Roman"/>
          <w:b/>
          <w:bCs/>
          <w:color w:val="000000" w:themeColor="text1"/>
          <w:sz w:val="24"/>
          <w:szCs w:val="24"/>
          <w:lang w:eastAsia="fr-FR"/>
        </w:rPr>
      </w:pPr>
      <w:r w:rsidRPr="00FD2A6E">
        <w:rPr>
          <w:rFonts w:ascii="Times New Roman" w:hAnsi="Times New Roman" w:cs="Times New Roman"/>
          <w:b/>
          <w:bCs/>
          <w:color w:val="000000" w:themeColor="text1"/>
          <w:sz w:val="24"/>
          <w:szCs w:val="24"/>
          <w:lang w:eastAsia="fr-FR"/>
        </w:rPr>
        <w:t>Master Chimie Pharmaceutique</w:t>
      </w:r>
      <w:r w:rsidR="00EB5DC1" w:rsidRPr="00FD2A6E">
        <w:rPr>
          <w:rFonts w:ascii="Times New Roman" w:hAnsi="Times New Roman" w:cs="Times New Roman"/>
          <w:b/>
          <w:bCs/>
          <w:color w:val="000000" w:themeColor="text1"/>
          <w:sz w:val="24"/>
          <w:szCs w:val="24"/>
          <w:lang w:eastAsia="fr-FR"/>
        </w:rPr>
        <w:t>.</w:t>
      </w:r>
      <w:r w:rsidR="0037176F" w:rsidRPr="00FD2A6E">
        <w:rPr>
          <w:rFonts w:ascii="Times New Roman" w:hAnsi="Times New Roman" w:cs="Times New Roman"/>
          <w:b/>
          <w:bCs/>
          <w:color w:val="000000" w:themeColor="text1"/>
          <w:sz w:val="24"/>
          <w:szCs w:val="24"/>
          <w:lang w:eastAsia="fr-FR"/>
        </w:rPr>
        <w:t xml:space="preserve"> Filière </w:t>
      </w:r>
      <w:r w:rsidRPr="00FD2A6E">
        <w:rPr>
          <w:rFonts w:ascii="Times New Roman" w:hAnsi="Times New Roman" w:cs="Times New Roman"/>
          <w:b/>
          <w:bCs/>
          <w:color w:val="000000" w:themeColor="text1"/>
          <w:sz w:val="24"/>
          <w:szCs w:val="24"/>
          <w:lang w:eastAsia="fr-FR"/>
        </w:rPr>
        <w:t>Chimie</w:t>
      </w:r>
    </w:p>
    <w:p w14:paraId="508A5FD2" w14:textId="77777777" w:rsidR="00003306" w:rsidRPr="00FD2A6E" w:rsidRDefault="00003306" w:rsidP="00B05156">
      <w:pPr>
        <w:spacing w:after="0" w:line="276" w:lineRule="auto"/>
        <w:jc w:val="both"/>
        <w:rPr>
          <w:rFonts w:ascii="Times New Roman" w:hAnsi="Times New Roman" w:cs="Times New Roman"/>
          <w:b/>
          <w:bCs/>
          <w:color w:val="000000" w:themeColor="text1"/>
          <w:sz w:val="24"/>
          <w:szCs w:val="24"/>
          <w:lang w:eastAsia="fr-FR"/>
        </w:rPr>
      </w:pPr>
    </w:p>
    <w:p w14:paraId="678ADBF2" w14:textId="77777777" w:rsidR="005C6F96" w:rsidRPr="00FD2A6E" w:rsidRDefault="005C6F96" w:rsidP="00B05156">
      <w:pPr>
        <w:spacing w:after="0" w:line="276" w:lineRule="auto"/>
        <w:jc w:val="both"/>
        <w:rPr>
          <w:rFonts w:ascii="Times New Roman" w:hAnsi="Times New Roman" w:cs="Times New Roman"/>
          <w:b/>
          <w:bCs/>
          <w:color w:val="000000" w:themeColor="text1"/>
          <w:sz w:val="24"/>
          <w:szCs w:val="24"/>
          <w:lang w:eastAsia="fr-FR"/>
        </w:rPr>
      </w:pPr>
      <w:r w:rsidRPr="00FD2A6E">
        <w:rPr>
          <w:rFonts w:ascii="Times New Roman" w:hAnsi="Times New Roman" w:cs="Times New Roman"/>
          <w:b/>
          <w:bCs/>
          <w:color w:val="000000" w:themeColor="text1"/>
          <w:sz w:val="24"/>
          <w:szCs w:val="24"/>
        </w:rPr>
        <w:t>Semestre 1 :</w:t>
      </w:r>
    </w:p>
    <w:p w14:paraId="5524B8E4" w14:textId="77777777" w:rsidR="0037176F" w:rsidRPr="00FD2A6E" w:rsidRDefault="0037176F" w:rsidP="00B05156">
      <w:pPr>
        <w:spacing w:after="0" w:line="276" w:lineRule="auto"/>
        <w:jc w:val="both"/>
        <w:rPr>
          <w:rFonts w:ascii="Times New Roman" w:hAnsi="Times New Roman" w:cs="Times New Roman"/>
          <w:b/>
          <w:bCs/>
          <w:color w:val="000000" w:themeColor="text1"/>
          <w:sz w:val="24"/>
          <w:szCs w:val="24"/>
          <w:lang w:eastAsia="fr-FR"/>
        </w:rPr>
      </w:pPr>
    </w:p>
    <w:p w14:paraId="7CD5E4D5" w14:textId="77777777" w:rsidR="0037176F" w:rsidRPr="00FD2A6E" w:rsidRDefault="0037176F" w:rsidP="00B05156">
      <w:pPr>
        <w:autoSpaceDE w:val="0"/>
        <w:spacing w:after="0" w:line="276" w:lineRule="auto"/>
        <w:jc w:val="both"/>
        <w:rPr>
          <w:rFonts w:ascii="Times New Roman" w:hAnsi="Times New Roman" w:cs="Times New Roman"/>
          <w:b/>
          <w:bCs/>
          <w:color w:val="000000" w:themeColor="text1"/>
          <w:sz w:val="24"/>
          <w:szCs w:val="24"/>
          <w:lang w:eastAsia="fr-FR"/>
        </w:rPr>
      </w:pPr>
    </w:p>
    <w:p w14:paraId="34B8AFB3" w14:textId="77777777" w:rsidR="0037176F" w:rsidRPr="00FD2A6E" w:rsidRDefault="0037176F" w:rsidP="00B05156">
      <w:pPr>
        <w:autoSpaceDE w:val="0"/>
        <w:spacing w:after="0" w:line="276" w:lineRule="auto"/>
        <w:jc w:val="both"/>
        <w:rPr>
          <w:rFonts w:ascii="Times New Roman" w:hAnsi="Times New Roman" w:cs="Times New Roman"/>
          <w:b/>
          <w:bCs/>
          <w:color w:val="000000" w:themeColor="text1"/>
          <w:sz w:val="24"/>
          <w:szCs w:val="24"/>
          <w:lang w:eastAsia="fr-FR"/>
        </w:rPr>
      </w:pPr>
      <w:r w:rsidRPr="00FD2A6E">
        <w:rPr>
          <w:rFonts w:ascii="Times New Roman" w:hAnsi="Times New Roman" w:cs="Times New Roman"/>
          <w:b/>
          <w:bCs/>
          <w:color w:val="000000" w:themeColor="text1"/>
          <w:sz w:val="24"/>
          <w:szCs w:val="24"/>
          <w:lang w:eastAsia="fr-FR"/>
        </w:rPr>
        <w:br w:type="page"/>
      </w:r>
    </w:p>
    <w:p w14:paraId="2C39244B" w14:textId="77777777" w:rsidR="00DC2600" w:rsidRPr="00FD2A6E" w:rsidRDefault="00DC2600" w:rsidP="00B05156">
      <w:pPr>
        <w:spacing w:after="0" w:line="276" w:lineRule="auto"/>
        <w:jc w:val="both"/>
        <w:rPr>
          <w:rFonts w:ascii="Times New Roman" w:hAnsi="Times New Roman" w:cs="Times New Roman"/>
          <w:b/>
          <w:bCs/>
          <w:color w:val="000000" w:themeColor="text1"/>
          <w:sz w:val="24"/>
          <w:szCs w:val="24"/>
        </w:rPr>
      </w:pPr>
      <w:r w:rsidRPr="00FD2A6E">
        <w:rPr>
          <w:rFonts w:ascii="Times New Roman" w:hAnsi="Times New Roman" w:cs="Times New Roman"/>
          <w:b/>
          <w:bCs/>
          <w:color w:val="000000" w:themeColor="text1"/>
          <w:sz w:val="24"/>
          <w:szCs w:val="24"/>
        </w:rPr>
        <w:lastRenderedPageBreak/>
        <w:t>Semestre 2 :</w:t>
      </w:r>
    </w:p>
    <w:p w14:paraId="273228EA" w14:textId="77777777" w:rsidR="00003306" w:rsidRPr="00FD2A6E" w:rsidRDefault="00003306" w:rsidP="00B05156">
      <w:pPr>
        <w:spacing w:after="0" w:line="276" w:lineRule="auto"/>
        <w:jc w:val="both"/>
        <w:rPr>
          <w:rFonts w:ascii="Times New Roman" w:hAnsi="Times New Roman" w:cs="Times New Roman"/>
          <w:b/>
          <w:bCs/>
          <w:color w:val="000000" w:themeColor="text1"/>
          <w:sz w:val="24"/>
          <w:szCs w:val="24"/>
        </w:rPr>
      </w:pPr>
    </w:p>
    <w:tbl>
      <w:tblPr>
        <w:tblW w:w="15168" w:type="dxa"/>
        <w:tblInd w:w="-289" w:type="dxa"/>
        <w:tblLayout w:type="fixed"/>
        <w:tblCellMar>
          <w:left w:w="10" w:type="dxa"/>
          <w:right w:w="10" w:type="dxa"/>
        </w:tblCellMar>
        <w:tblLook w:val="04A0" w:firstRow="1" w:lastRow="0" w:firstColumn="1" w:lastColumn="0" w:noHBand="0" w:noVBand="1"/>
      </w:tblPr>
      <w:tblGrid>
        <w:gridCol w:w="2552"/>
        <w:gridCol w:w="4679"/>
        <w:gridCol w:w="1134"/>
        <w:gridCol w:w="865"/>
        <w:gridCol w:w="835"/>
        <w:gridCol w:w="709"/>
        <w:gridCol w:w="850"/>
        <w:gridCol w:w="709"/>
        <w:gridCol w:w="851"/>
        <w:gridCol w:w="992"/>
        <w:gridCol w:w="992"/>
      </w:tblGrid>
      <w:tr w:rsidR="000E6D9C" w:rsidRPr="00070372" w14:paraId="51AB0587" w14:textId="77777777" w:rsidTr="00BD4DFF">
        <w:trPr>
          <w:cantSplit/>
          <w:trHeight w:val="279"/>
        </w:trPr>
        <w:tc>
          <w:tcPr>
            <w:tcW w:w="2552" w:type="dxa"/>
            <w:vMerge w:val="restart"/>
            <w:tcBorders>
              <w:top w:val="double" w:sz="4" w:space="0" w:color="000000"/>
              <w:left w:val="single" w:sz="4" w:space="0" w:color="000000"/>
              <w:right w:val="single" w:sz="4" w:space="0" w:color="000000"/>
            </w:tcBorders>
            <w:shd w:val="clear" w:color="auto" w:fill="auto"/>
            <w:vAlign w:val="center"/>
          </w:tcPr>
          <w:p w14:paraId="4A58606A" w14:textId="77777777" w:rsidR="000E6D9C" w:rsidRPr="00070372" w:rsidRDefault="000E6D9C"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Unités d’Enseignement</w:t>
            </w:r>
          </w:p>
        </w:tc>
        <w:tc>
          <w:tcPr>
            <w:tcW w:w="4679" w:type="dxa"/>
            <w:tcBorders>
              <w:top w:val="double" w:sz="4" w:space="0" w:color="000000"/>
              <w:left w:val="single" w:sz="4" w:space="0" w:color="000000"/>
              <w:bottom w:val="single" w:sz="4" w:space="0" w:color="auto"/>
              <w:right w:val="single" w:sz="4" w:space="0" w:color="000000"/>
            </w:tcBorders>
            <w:shd w:val="clear" w:color="auto" w:fill="auto"/>
            <w:vAlign w:val="center"/>
          </w:tcPr>
          <w:p w14:paraId="3B77A052" w14:textId="77777777" w:rsidR="000E6D9C" w:rsidRPr="00070372" w:rsidRDefault="000E6D9C"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Matières</w:t>
            </w:r>
          </w:p>
        </w:tc>
        <w:tc>
          <w:tcPr>
            <w:tcW w:w="1134"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4E2D26" w14:textId="77777777" w:rsidR="000E6D9C" w:rsidRPr="00070372" w:rsidRDefault="000E6D9C"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VHS</w:t>
            </w:r>
          </w:p>
        </w:tc>
        <w:tc>
          <w:tcPr>
            <w:tcW w:w="2409" w:type="dxa"/>
            <w:gridSpan w:val="3"/>
            <w:tcBorders>
              <w:top w:val="doub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14:paraId="0D26EFF6" w14:textId="77777777" w:rsidR="000E6D9C" w:rsidRPr="00070372" w:rsidRDefault="000E6D9C" w:rsidP="00070372">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V.H hebdomadaire</w:t>
            </w:r>
          </w:p>
        </w:tc>
        <w:tc>
          <w:tcPr>
            <w:tcW w:w="850" w:type="dxa"/>
            <w:tcBorders>
              <w:top w:val="double" w:sz="4" w:space="0" w:color="000000"/>
              <w:left w:val="single" w:sz="4" w:space="0" w:color="auto"/>
              <w:right w:val="single" w:sz="4" w:space="0" w:color="000000"/>
            </w:tcBorders>
            <w:shd w:val="clear" w:color="auto" w:fill="auto"/>
            <w:vAlign w:val="center"/>
          </w:tcPr>
          <w:p w14:paraId="596EC041" w14:textId="77777777" w:rsidR="000E6D9C" w:rsidRPr="00070372" w:rsidRDefault="000E6D9C" w:rsidP="00070372">
            <w:pPr>
              <w:spacing w:after="0" w:line="276" w:lineRule="auto"/>
              <w:rPr>
                <w:rFonts w:ascii="Times New Roman" w:hAnsi="Times New Roman" w:cs="Times New Roman"/>
                <w:bCs/>
                <w:color w:val="000000" w:themeColor="text1"/>
                <w:sz w:val="20"/>
                <w:szCs w:val="20"/>
              </w:rPr>
            </w:pPr>
          </w:p>
        </w:tc>
        <w:tc>
          <w:tcPr>
            <w:tcW w:w="709" w:type="dxa"/>
            <w:tcBorders>
              <w:top w:val="doub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29D06C3D" w14:textId="497CF278" w:rsidR="000E6D9C" w:rsidRPr="00070372" w:rsidRDefault="000E6D9C"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Coeff</w:t>
            </w:r>
          </w:p>
        </w:tc>
        <w:tc>
          <w:tcPr>
            <w:tcW w:w="851" w:type="dxa"/>
            <w:tcBorders>
              <w:top w:val="doub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3BD518A8" w14:textId="77777777" w:rsidR="000E6D9C" w:rsidRPr="00070372" w:rsidRDefault="000E6D9C"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Crédits</w:t>
            </w:r>
          </w:p>
        </w:tc>
        <w:tc>
          <w:tcPr>
            <w:tcW w:w="198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1FBD38" w14:textId="77777777" w:rsidR="000E6D9C" w:rsidRPr="00070372" w:rsidRDefault="000E6D9C"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Mode d'évaluation</w:t>
            </w:r>
          </w:p>
        </w:tc>
      </w:tr>
      <w:tr w:rsidR="00440B9B" w:rsidRPr="00070372" w14:paraId="7B827E92" w14:textId="77777777" w:rsidTr="00D36938">
        <w:trPr>
          <w:cantSplit/>
          <w:trHeight w:val="279"/>
        </w:trPr>
        <w:tc>
          <w:tcPr>
            <w:tcW w:w="2552" w:type="dxa"/>
            <w:vMerge/>
            <w:tcBorders>
              <w:left w:val="single" w:sz="4" w:space="0" w:color="000000"/>
              <w:bottom w:val="double" w:sz="4" w:space="0" w:color="000000"/>
              <w:right w:val="single" w:sz="4" w:space="0" w:color="000000"/>
            </w:tcBorders>
            <w:shd w:val="clear" w:color="auto" w:fill="auto"/>
            <w:vAlign w:val="center"/>
          </w:tcPr>
          <w:p w14:paraId="28FFF35F" w14:textId="77777777" w:rsidR="00440B9B" w:rsidRPr="00070372" w:rsidRDefault="00440B9B" w:rsidP="00070372">
            <w:pPr>
              <w:spacing w:after="0" w:line="276" w:lineRule="auto"/>
              <w:jc w:val="center"/>
              <w:rPr>
                <w:rFonts w:ascii="Times New Roman" w:hAnsi="Times New Roman" w:cs="Times New Roman"/>
                <w:bCs/>
                <w:color w:val="000000" w:themeColor="text1"/>
                <w:sz w:val="20"/>
                <w:szCs w:val="20"/>
              </w:rPr>
            </w:pPr>
          </w:p>
        </w:tc>
        <w:tc>
          <w:tcPr>
            <w:tcW w:w="4679" w:type="dxa"/>
            <w:tcBorders>
              <w:top w:val="single" w:sz="4" w:space="0" w:color="auto"/>
              <w:left w:val="single" w:sz="4" w:space="0" w:color="000000"/>
              <w:bottom w:val="double" w:sz="4" w:space="0" w:color="000000"/>
              <w:right w:val="single" w:sz="4" w:space="0" w:color="000000"/>
            </w:tcBorders>
            <w:shd w:val="clear" w:color="auto" w:fill="auto"/>
            <w:vAlign w:val="center"/>
          </w:tcPr>
          <w:p w14:paraId="6A9859A3" w14:textId="77777777" w:rsidR="00440B9B" w:rsidRPr="00070372" w:rsidRDefault="00440B9B"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Intitulé</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1B3AD96" w14:textId="77777777" w:rsidR="00440B9B" w:rsidRPr="00070372" w:rsidRDefault="00440B9B"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15 semaines</w:t>
            </w:r>
          </w:p>
        </w:tc>
        <w:tc>
          <w:tcPr>
            <w:tcW w:w="86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5173880" w14:textId="77777777" w:rsidR="00440B9B" w:rsidRPr="00070372" w:rsidRDefault="00440B9B"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w:t>
            </w:r>
          </w:p>
        </w:tc>
        <w:tc>
          <w:tcPr>
            <w:tcW w:w="83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6DF3448" w14:textId="77777777" w:rsidR="00440B9B" w:rsidRPr="00070372" w:rsidRDefault="00440B9B"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TD</w:t>
            </w:r>
          </w:p>
        </w:tc>
        <w:tc>
          <w:tcPr>
            <w:tcW w:w="709" w:type="dxa"/>
            <w:tcBorders>
              <w:top w:val="single" w:sz="4" w:space="0" w:color="000000"/>
              <w:left w:val="single" w:sz="4" w:space="0" w:color="000000"/>
              <w:bottom w:val="double" w:sz="4" w:space="0" w:color="000000"/>
              <w:right w:val="single" w:sz="4" w:space="0" w:color="auto"/>
            </w:tcBorders>
            <w:shd w:val="clear" w:color="auto" w:fill="auto"/>
            <w:tcMar>
              <w:top w:w="0" w:type="dxa"/>
              <w:left w:w="70" w:type="dxa"/>
              <w:bottom w:w="0" w:type="dxa"/>
              <w:right w:w="70" w:type="dxa"/>
            </w:tcMar>
            <w:vAlign w:val="center"/>
          </w:tcPr>
          <w:p w14:paraId="2BE58753" w14:textId="77777777" w:rsidR="00440B9B" w:rsidRPr="00070372" w:rsidRDefault="00440B9B"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TP</w:t>
            </w:r>
          </w:p>
        </w:tc>
        <w:tc>
          <w:tcPr>
            <w:tcW w:w="850" w:type="dxa"/>
            <w:tcBorders>
              <w:left w:val="single" w:sz="4" w:space="0" w:color="auto"/>
              <w:bottom w:val="double" w:sz="4" w:space="0" w:color="000000"/>
              <w:right w:val="single" w:sz="4" w:space="0" w:color="000000"/>
            </w:tcBorders>
            <w:shd w:val="clear" w:color="auto" w:fill="auto"/>
            <w:tcMar>
              <w:top w:w="0" w:type="dxa"/>
              <w:left w:w="70" w:type="dxa"/>
              <w:bottom w:w="0" w:type="dxa"/>
              <w:right w:w="70" w:type="dxa"/>
            </w:tcMar>
            <w:vAlign w:val="center"/>
          </w:tcPr>
          <w:p w14:paraId="1F85347A" w14:textId="77777777" w:rsidR="00440B9B" w:rsidRPr="00070372" w:rsidRDefault="00440B9B"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Autres</w:t>
            </w:r>
          </w:p>
        </w:tc>
        <w:tc>
          <w:tcPr>
            <w:tcW w:w="709" w:type="dxa"/>
            <w:tcBorders>
              <w:top w:val="single" w:sz="4" w:space="0" w:color="auto"/>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43ADE12" w14:textId="77777777" w:rsidR="00440B9B" w:rsidRPr="00070372" w:rsidRDefault="00440B9B" w:rsidP="00070372">
            <w:pPr>
              <w:spacing w:after="0" w:line="276" w:lineRule="auto"/>
              <w:jc w:val="center"/>
              <w:rPr>
                <w:rFonts w:ascii="Times New Roman" w:hAnsi="Times New Roman" w:cs="Times New Roman"/>
                <w:bCs/>
                <w:color w:val="000000" w:themeColor="text1"/>
                <w:sz w:val="20"/>
                <w:szCs w:val="20"/>
              </w:rPr>
            </w:pPr>
          </w:p>
        </w:tc>
        <w:tc>
          <w:tcPr>
            <w:tcW w:w="851" w:type="dxa"/>
            <w:tcBorders>
              <w:top w:val="single" w:sz="4" w:space="0" w:color="auto"/>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16649C1" w14:textId="77777777" w:rsidR="00440B9B" w:rsidRPr="00070372" w:rsidRDefault="00440B9B" w:rsidP="00070372">
            <w:pPr>
              <w:spacing w:after="0" w:line="276" w:lineRule="auto"/>
              <w:jc w:val="center"/>
              <w:rPr>
                <w:rFonts w:ascii="Times New Roman" w:hAnsi="Times New Roman" w:cs="Times New Roman"/>
                <w:bCs/>
                <w:color w:val="000000" w:themeColor="text1"/>
                <w:sz w:val="20"/>
                <w:szCs w:val="20"/>
              </w:rPr>
            </w:pPr>
          </w:p>
        </w:tc>
        <w:tc>
          <w:tcPr>
            <w:tcW w:w="99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C285C8F" w14:textId="77777777" w:rsidR="00440B9B" w:rsidRPr="00070372" w:rsidRDefault="00440B9B"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Continu</w:t>
            </w:r>
          </w:p>
        </w:tc>
        <w:tc>
          <w:tcPr>
            <w:tcW w:w="99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373C612" w14:textId="77777777" w:rsidR="00440B9B" w:rsidRPr="00070372" w:rsidRDefault="00440B9B"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Examen</w:t>
            </w:r>
          </w:p>
        </w:tc>
      </w:tr>
      <w:tr w:rsidR="00440B9B" w:rsidRPr="00070372" w14:paraId="7E8E43F3" w14:textId="77777777" w:rsidTr="00EF2C5E">
        <w:trPr>
          <w:cantSplit/>
          <w:trHeight w:val="355"/>
        </w:trPr>
        <w:tc>
          <w:tcPr>
            <w:tcW w:w="2552" w:type="dxa"/>
            <w:vMerge w:val="restart"/>
            <w:tcBorders>
              <w:top w:val="single" w:sz="4" w:space="0" w:color="000000"/>
              <w:left w:val="single" w:sz="4" w:space="0" w:color="000000"/>
              <w:right w:val="single" w:sz="4" w:space="0" w:color="000000"/>
            </w:tcBorders>
            <w:shd w:val="clear" w:color="auto" w:fill="auto"/>
          </w:tcPr>
          <w:p w14:paraId="0231595D" w14:textId="77777777"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UE Fondamentale</w:t>
            </w:r>
          </w:p>
          <w:p w14:paraId="3A3DFB42" w14:textId="77777777"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Code : UEF 2</w:t>
            </w:r>
          </w:p>
          <w:p w14:paraId="76DCEED7" w14:textId="77777777"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Crédits : 18</w:t>
            </w:r>
          </w:p>
          <w:p w14:paraId="32F17FB7" w14:textId="14C3931D"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Coefficient :  9</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B2046" w14:textId="77777777" w:rsidR="00440B9B" w:rsidRPr="00070372" w:rsidRDefault="00440B9B" w:rsidP="00070372">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color w:val="000000" w:themeColor="text1"/>
                <w:sz w:val="20"/>
                <w:szCs w:val="20"/>
                <w:shd w:val="clear" w:color="auto" w:fill="FFFFFF"/>
              </w:rPr>
              <w:t>Synthèse asymétrique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D20727"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45h00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694866"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1h30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0B33BE"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CCCCD3" w14:textId="77777777" w:rsidR="00440B9B" w:rsidRPr="00A140E1" w:rsidRDefault="00440B9B" w:rsidP="00070372">
            <w:pPr>
              <w:spacing w:after="0" w:line="276" w:lineRule="auto"/>
              <w:jc w:val="center"/>
              <w:rPr>
                <w:rFonts w:ascii="Times New Roman" w:hAnsi="Times New Roman" w:cs="Times New Roman"/>
                <w:bCs/>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DA9B75" w14:textId="664F92BC"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55h00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8ACB6B"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AAA1A3"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07B4EA"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B478E2"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67%</w:t>
            </w:r>
          </w:p>
        </w:tc>
      </w:tr>
      <w:tr w:rsidR="00440B9B" w:rsidRPr="00070372" w14:paraId="44DF20C1" w14:textId="77777777" w:rsidTr="00EF2C5E">
        <w:trPr>
          <w:cantSplit/>
          <w:trHeight w:val="219"/>
        </w:trPr>
        <w:tc>
          <w:tcPr>
            <w:tcW w:w="2552" w:type="dxa"/>
            <w:vMerge/>
            <w:tcBorders>
              <w:left w:val="single" w:sz="4" w:space="0" w:color="000000"/>
              <w:right w:val="single" w:sz="4" w:space="0" w:color="000000"/>
            </w:tcBorders>
            <w:shd w:val="clear" w:color="auto" w:fill="auto"/>
          </w:tcPr>
          <w:p w14:paraId="32630FBE" w14:textId="563CFF0D" w:rsidR="00440B9B" w:rsidRPr="00070372" w:rsidRDefault="00440B9B" w:rsidP="00BD4DFF">
            <w:pPr>
              <w:spacing w:after="0" w:line="276" w:lineRule="auto"/>
              <w:rPr>
                <w:rFonts w:ascii="Times New Roman" w:hAnsi="Times New Roman" w:cs="Times New Roman"/>
                <w:bCs/>
                <w:color w:val="000000" w:themeColor="text1"/>
                <w:sz w:val="20"/>
                <w:szCs w:val="20"/>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3C231" w14:textId="77777777" w:rsidR="00440B9B" w:rsidRPr="00070372" w:rsidRDefault="00440B9B" w:rsidP="00070372">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color w:val="000000" w:themeColor="text1"/>
                <w:sz w:val="20"/>
                <w:szCs w:val="20"/>
                <w:shd w:val="clear" w:color="auto" w:fill="FFFFFF"/>
              </w:rPr>
              <w:t>Pharmacognosie et phytochimie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4DC27E" w14:textId="5007C715"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45h00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2B3CCE"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3h00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C88D4A" w14:textId="2B138E75" w:rsidR="00440B9B" w:rsidRPr="00A140E1" w:rsidRDefault="00440B9B" w:rsidP="00070372">
            <w:pPr>
              <w:spacing w:after="0" w:line="276" w:lineRule="auto"/>
              <w:jc w:val="center"/>
              <w:rPr>
                <w:rFonts w:ascii="Times New Roman" w:hAnsi="Times New Roman" w:cs="Times New Roman"/>
                <w:bCs/>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E143A5" w14:textId="77777777" w:rsidR="00440B9B" w:rsidRPr="00A140E1" w:rsidRDefault="00440B9B" w:rsidP="00070372">
            <w:pPr>
              <w:spacing w:after="0" w:line="276" w:lineRule="auto"/>
              <w:jc w:val="center"/>
              <w:rPr>
                <w:rFonts w:ascii="Times New Roman" w:hAnsi="Times New Roman" w:cs="Times New Roman"/>
                <w:bCs/>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ED0322" w14:textId="3510CCD5"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55h00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9E024C" w14:textId="622CAC7E"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CAFA5F" w14:textId="1059A9C1"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F3E367" w14:textId="6B5989DC"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67DEE6" w14:textId="6631BB60"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67%</w:t>
            </w:r>
          </w:p>
        </w:tc>
      </w:tr>
      <w:tr w:rsidR="00440B9B" w:rsidRPr="00070372" w14:paraId="5BA4C289" w14:textId="77777777" w:rsidTr="00EF2C5E">
        <w:trPr>
          <w:cantSplit/>
          <w:trHeight w:val="424"/>
        </w:trPr>
        <w:tc>
          <w:tcPr>
            <w:tcW w:w="2552" w:type="dxa"/>
            <w:vMerge/>
            <w:tcBorders>
              <w:left w:val="single" w:sz="4" w:space="0" w:color="000000"/>
              <w:right w:val="single" w:sz="4" w:space="0" w:color="000000"/>
            </w:tcBorders>
            <w:shd w:val="clear" w:color="auto" w:fill="auto"/>
          </w:tcPr>
          <w:p w14:paraId="5ABC8FB1" w14:textId="15431AAC" w:rsidR="00440B9B" w:rsidRPr="00070372" w:rsidRDefault="00440B9B" w:rsidP="00BD4DFF">
            <w:pPr>
              <w:spacing w:after="0" w:line="276" w:lineRule="auto"/>
              <w:rPr>
                <w:rFonts w:ascii="Times New Roman" w:hAnsi="Times New Roman" w:cs="Times New Roman"/>
                <w:bCs/>
                <w:color w:val="000000" w:themeColor="text1"/>
                <w:sz w:val="20"/>
                <w:szCs w:val="20"/>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29F0A" w14:textId="77777777" w:rsidR="00440B9B" w:rsidRPr="00070372" w:rsidRDefault="00440B9B" w:rsidP="00070372">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color w:val="000000" w:themeColor="text1"/>
                <w:sz w:val="20"/>
                <w:szCs w:val="20"/>
                <w:shd w:val="clear" w:color="auto" w:fill="FFFFFF"/>
              </w:rPr>
              <w:t>Méthodes séparatives chromatographiques et électrophorétiques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3C453B" w14:textId="7D3F711F"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67h30</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38D95A" w14:textId="0E96F4EC"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3h00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F72146"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C42A28" w14:textId="335FE3A7" w:rsidR="00440B9B" w:rsidRPr="00A140E1" w:rsidRDefault="00440B9B" w:rsidP="00070372">
            <w:pPr>
              <w:spacing w:after="0" w:line="276" w:lineRule="auto"/>
              <w:jc w:val="center"/>
              <w:rPr>
                <w:rFonts w:ascii="Times New Roman" w:hAnsi="Times New Roman" w:cs="Times New Roman"/>
                <w:bCs/>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92356C" w14:textId="52D0E71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82h30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184881" w14:textId="261E05A5"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A22F4B" w14:textId="744B712C"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FD0D16"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EBF1B7"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67%</w:t>
            </w:r>
          </w:p>
        </w:tc>
      </w:tr>
      <w:tr w:rsidR="00440B9B" w:rsidRPr="00070372" w14:paraId="4D5CE88A" w14:textId="77777777" w:rsidTr="00EF2C5E">
        <w:trPr>
          <w:cantSplit/>
          <w:trHeight w:val="366"/>
        </w:trPr>
        <w:tc>
          <w:tcPr>
            <w:tcW w:w="2552" w:type="dxa"/>
            <w:vMerge/>
            <w:tcBorders>
              <w:left w:val="single" w:sz="4" w:space="0" w:color="000000"/>
              <w:bottom w:val="nil"/>
              <w:right w:val="single" w:sz="4" w:space="0" w:color="000000"/>
            </w:tcBorders>
            <w:shd w:val="clear" w:color="auto" w:fill="auto"/>
          </w:tcPr>
          <w:p w14:paraId="40D35AC0" w14:textId="77777777" w:rsidR="00440B9B" w:rsidRPr="00070372" w:rsidRDefault="00440B9B" w:rsidP="00BD4DFF">
            <w:pPr>
              <w:spacing w:after="0" w:line="276" w:lineRule="auto"/>
              <w:rPr>
                <w:rFonts w:ascii="Times New Roman" w:hAnsi="Times New Roman" w:cs="Times New Roman"/>
                <w:bCs/>
                <w:color w:val="000000" w:themeColor="text1"/>
                <w:sz w:val="20"/>
                <w:szCs w:val="20"/>
              </w:rPr>
            </w:pPr>
          </w:p>
        </w:tc>
        <w:tc>
          <w:tcPr>
            <w:tcW w:w="4679" w:type="dxa"/>
            <w:tcBorders>
              <w:top w:val="single" w:sz="4" w:space="0" w:color="000000"/>
              <w:left w:val="single" w:sz="4" w:space="0" w:color="000000"/>
              <w:bottom w:val="nil"/>
              <w:right w:val="single" w:sz="4" w:space="0" w:color="000000"/>
            </w:tcBorders>
            <w:shd w:val="clear" w:color="auto" w:fill="auto"/>
            <w:vAlign w:val="center"/>
          </w:tcPr>
          <w:p w14:paraId="396E5FFD" w14:textId="77777777" w:rsidR="00440B9B" w:rsidRPr="00070372" w:rsidRDefault="00440B9B" w:rsidP="00070372">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color w:val="000000" w:themeColor="text1"/>
                <w:sz w:val="20"/>
                <w:szCs w:val="20"/>
                <w:shd w:val="clear" w:color="auto" w:fill="FFFFFF"/>
              </w:rPr>
              <w:t>Chimie inorganique pharmaceutique</w:t>
            </w:r>
          </w:p>
        </w:tc>
        <w:tc>
          <w:tcPr>
            <w:tcW w:w="1134" w:type="dxa"/>
            <w:tcBorders>
              <w:top w:val="single" w:sz="4" w:space="0" w:color="000000"/>
              <w:left w:val="single" w:sz="4" w:space="0" w:color="000000"/>
              <w:bottom w:val="nil"/>
              <w:right w:val="single" w:sz="4" w:space="0" w:color="000000"/>
            </w:tcBorders>
            <w:shd w:val="clear" w:color="auto" w:fill="auto"/>
            <w:tcMar>
              <w:top w:w="0" w:type="dxa"/>
              <w:left w:w="70" w:type="dxa"/>
              <w:bottom w:w="0" w:type="dxa"/>
              <w:right w:w="70" w:type="dxa"/>
            </w:tcMar>
            <w:vAlign w:val="center"/>
          </w:tcPr>
          <w:p w14:paraId="5A6544E0"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45h00</w:t>
            </w:r>
          </w:p>
        </w:tc>
        <w:tc>
          <w:tcPr>
            <w:tcW w:w="865" w:type="dxa"/>
            <w:tcBorders>
              <w:top w:val="single" w:sz="4" w:space="0" w:color="000000"/>
              <w:left w:val="single" w:sz="4" w:space="0" w:color="000000"/>
              <w:bottom w:val="nil"/>
              <w:right w:val="single" w:sz="4" w:space="0" w:color="000000"/>
            </w:tcBorders>
            <w:shd w:val="clear" w:color="auto" w:fill="auto"/>
            <w:tcMar>
              <w:top w:w="0" w:type="dxa"/>
              <w:left w:w="70" w:type="dxa"/>
              <w:bottom w:w="0" w:type="dxa"/>
              <w:right w:w="70" w:type="dxa"/>
            </w:tcMar>
            <w:vAlign w:val="center"/>
          </w:tcPr>
          <w:p w14:paraId="7A1028A7"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1h30</w:t>
            </w:r>
          </w:p>
        </w:tc>
        <w:tc>
          <w:tcPr>
            <w:tcW w:w="835" w:type="dxa"/>
            <w:tcBorders>
              <w:top w:val="single" w:sz="4" w:space="0" w:color="000000"/>
              <w:left w:val="single" w:sz="4" w:space="0" w:color="000000"/>
              <w:bottom w:val="nil"/>
              <w:right w:val="single" w:sz="4" w:space="0" w:color="000000"/>
            </w:tcBorders>
            <w:shd w:val="clear" w:color="auto" w:fill="auto"/>
            <w:tcMar>
              <w:top w:w="0" w:type="dxa"/>
              <w:left w:w="70" w:type="dxa"/>
              <w:bottom w:w="0" w:type="dxa"/>
              <w:right w:w="70" w:type="dxa"/>
            </w:tcMar>
            <w:vAlign w:val="center"/>
          </w:tcPr>
          <w:p w14:paraId="58F4825B"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1h30</w:t>
            </w:r>
          </w:p>
        </w:tc>
        <w:tc>
          <w:tcPr>
            <w:tcW w:w="709" w:type="dxa"/>
            <w:tcBorders>
              <w:top w:val="single" w:sz="4" w:space="0" w:color="000000"/>
              <w:left w:val="single" w:sz="4" w:space="0" w:color="000000"/>
              <w:bottom w:val="nil"/>
              <w:right w:val="single" w:sz="4" w:space="0" w:color="000000"/>
            </w:tcBorders>
            <w:shd w:val="clear" w:color="auto" w:fill="auto"/>
            <w:tcMar>
              <w:top w:w="0" w:type="dxa"/>
              <w:left w:w="70" w:type="dxa"/>
              <w:bottom w:w="0" w:type="dxa"/>
              <w:right w:w="70" w:type="dxa"/>
            </w:tcMar>
            <w:vAlign w:val="center"/>
          </w:tcPr>
          <w:p w14:paraId="3739C848" w14:textId="77777777" w:rsidR="00440B9B" w:rsidRPr="00A140E1" w:rsidRDefault="00440B9B" w:rsidP="00070372">
            <w:pPr>
              <w:spacing w:after="0" w:line="276" w:lineRule="auto"/>
              <w:jc w:val="center"/>
              <w:rPr>
                <w:rFonts w:ascii="Times New Roman" w:hAnsi="Times New Roman" w:cs="Times New Roman"/>
                <w:bCs/>
                <w:color w:val="000000" w:themeColor="text1"/>
              </w:rPr>
            </w:pPr>
          </w:p>
        </w:tc>
        <w:tc>
          <w:tcPr>
            <w:tcW w:w="850" w:type="dxa"/>
            <w:tcBorders>
              <w:top w:val="single" w:sz="4" w:space="0" w:color="000000"/>
              <w:left w:val="single" w:sz="4" w:space="0" w:color="000000"/>
              <w:bottom w:val="nil"/>
              <w:right w:val="single" w:sz="4" w:space="0" w:color="000000"/>
            </w:tcBorders>
            <w:shd w:val="clear" w:color="auto" w:fill="auto"/>
            <w:tcMar>
              <w:top w:w="0" w:type="dxa"/>
              <w:left w:w="70" w:type="dxa"/>
              <w:bottom w:w="0" w:type="dxa"/>
              <w:right w:w="70" w:type="dxa"/>
            </w:tcMar>
            <w:vAlign w:val="center"/>
          </w:tcPr>
          <w:p w14:paraId="3EC54939" w14:textId="0E5B39F4"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55h00</w:t>
            </w:r>
          </w:p>
        </w:tc>
        <w:tc>
          <w:tcPr>
            <w:tcW w:w="709" w:type="dxa"/>
            <w:tcBorders>
              <w:top w:val="single" w:sz="4" w:space="0" w:color="000000"/>
              <w:left w:val="single" w:sz="4" w:space="0" w:color="000000"/>
              <w:bottom w:val="nil"/>
              <w:right w:val="single" w:sz="4" w:space="0" w:color="000000"/>
            </w:tcBorders>
            <w:shd w:val="clear" w:color="auto" w:fill="auto"/>
            <w:tcMar>
              <w:top w:w="0" w:type="dxa"/>
              <w:left w:w="70" w:type="dxa"/>
              <w:bottom w:w="0" w:type="dxa"/>
              <w:right w:w="70" w:type="dxa"/>
            </w:tcMar>
            <w:vAlign w:val="center"/>
          </w:tcPr>
          <w:p w14:paraId="3196EC18"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2</w:t>
            </w:r>
          </w:p>
        </w:tc>
        <w:tc>
          <w:tcPr>
            <w:tcW w:w="851" w:type="dxa"/>
            <w:tcBorders>
              <w:top w:val="single" w:sz="4" w:space="0" w:color="000000"/>
              <w:left w:val="single" w:sz="4" w:space="0" w:color="000000"/>
              <w:bottom w:val="nil"/>
              <w:right w:val="single" w:sz="4" w:space="0" w:color="000000"/>
            </w:tcBorders>
            <w:shd w:val="clear" w:color="auto" w:fill="auto"/>
            <w:tcMar>
              <w:top w:w="0" w:type="dxa"/>
              <w:left w:w="70" w:type="dxa"/>
              <w:bottom w:w="0" w:type="dxa"/>
              <w:right w:w="70" w:type="dxa"/>
            </w:tcMar>
            <w:vAlign w:val="center"/>
          </w:tcPr>
          <w:p w14:paraId="05EC2D23"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4</w:t>
            </w:r>
          </w:p>
        </w:tc>
        <w:tc>
          <w:tcPr>
            <w:tcW w:w="992" w:type="dxa"/>
            <w:tcBorders>
              <w:top w:val="single" w:sz="4" w:space="0" w:color="000000"/>
              <w:left w:val="single" w:sz="4" w:space="0" w:color="000000"/>
              <w:bottom w:val="nil"/>
              <w:right w:val="single" w:sz="4" w:space="0" w:color="000000"/>
            </w:tcBorders>
            <w:shd w:val="clear" w:color="auto" w:fill="auto"/>
            <w:tcMar>
              <w:top w:w="0" w:type="dxa"/>
              <w:left w:w="70" w:type="dxa"/>
              <w:bottom w:w="0" w:type="dxa"/>
              <w:right w:w="70" w:type="dxa"/>
            </w:tcMar>
            <w:vAlign w:val="center"/>
          </w:tcPr>
          <w:p w14:paraId="508C5814"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33%</w:t>
            </w:r>
          </w:p>
        </w:tc>
        <w:tc>
          <w:tcPr>
            <w:tcW w:w="992" w:type="dxa"/>
            <w:tcBorders>
              <w:top w:val="single" w:sz="4" w:space="0" w:color="000000"/>
              <w:left w:val="single" w:sz="4" w:space="0" w:color="000000"/>
              <w:bottom w:val="nil"/>
              <w:right w:val="single" w:sz="4" w:space="0" w:color="000000"/>
            </w:tcBorders>
            <w:shd w:val="clear" w:color="auto" w:fill="auto"/>
            <w:tcMar>
              <w:top w:w="0" w:type="dxa"/>
              <w:left w:w="70" w:type="dxa"/>
              <w:bottom w:w="0" w:type="dxa"/>
              <w:right w:w="70" w:type="dxa"/>
            </w:tcMar>
            <w:vAlign w:val="center"/>
          </w:tcPr>
          <w:p w14:paraId="331BD23B"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67%</w:t>
            </w:r>
          </w:p>
        </w:tc>
      </w:tr>
      <w:tr w:rsidR="00440B9B" w:rsidRPr="00070372" w14:paraId="1972BB66" w14:textId="77777777" w:rsidTr="00EF2C5E">
        <w:trPr>
          <w:cantSplit/>
          <w:trHeight w:val="682"/>
        </w:trPr>
        <w:tc>
          <w:tcPr>
            <w:tcW w:w="2552" w:type="dxa"/>
            <w:vMerge w:val="restart"/>
            <w:tcBorders>
              <w:top w:val="single" w:sz="4" w:space="0" w:color="000000"/>
              <w:left w:val="single" w:sz="4" w:space="0" w:color="000000"/>
              <w:right w:val="single" w:sz="4" w:space="0" w:color="000000"/>
            </w:tcBorders>
            <w:shd w:val="clear" w:color="auto" w:fill="auto"/>
          </w:tcPr>
          <w:p w14:paraId="36EB337F" w14:textId="77777777"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UE Méthodologie</w:t>
            </w:r>
          </w:p>
          <w:p w14:paraId="782368AC" w14:textId="77777777"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Code : UEM 2</w:t>
            </w:r>
          </w:p>
          <w:p w14:paraId="01739103" w14:textId="77777777"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Crédits : 9</w:t>
            </w:r>
          </w:p>
          <w:p w14:paraId="22D68D5F" w14:textId="498EE3C0"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Coefficient : 5</w:t>
            </w:r>
          </w:p>
        </w:tc>
        <w:tc>
          <w:tcPr>
            <w:tcW w:w="4679" w:type="dxa"/>
            <w:tcBorders>
              <w:top w:val="single" w:sz="4" w:space="0" w:color="000000"/>
              <w:left w:val="single" w:sz="4" w:space="0" w:color="000000"/>
              <w:right w:val="single" w:sz="4" w:space="0" w:color="000000"/>
            </w:tcBorders>
            <w:shd w:val="clear" w:color="auto" w:fill="auto"/>
            <w:vAlign w:val="center"/>
          </w:tcPr>
          <w:p w14:paraId="6908AC4D" w14:textId="446AC5AB" w:rsidR="00440B9B" w:rsidRPr="00070372" w:rsidRDefault="00440B9B" w:rsidP="00070372">
            <w:pPr>
              <w:spacing w:after="0" w:line="276" w:lineRule="auto"/>
              <w:rPr>
                <w:rFonts w:ascii="Times New Roman" w:hAnsi="Times New Roman" w:cs="Times New Roman"/>
                <w:bCs/>
                <w:color w:val="000000" w:themeColor="text1"/>
                <w:sz w:val="20"/>
                <w:szCs w:val="20"/>
              </w:rPr>
            </w:pPr>
            <w:r w:rsidRPr="00BD4DFF">
              <w:rPr>
                <w:rFonts w:ascii="Times New Roman" w:hAnsi="Times New Roman" w:cs="Times New Roman"/>
                <w:color w:val="000000" w:themeColor="text1"/>
                <w:sz w:val="20"/>
                <w:szCs w:val="20"/>
                <w:shd w:val="clear" w:color="auto" w:fill="FFFFFF"/>
              </w:rPr>
              <w:t>Contrôle qualité des formes pharmaceutiques</w:t>
            </w:r>
            <w:r w:rsidRPr="00BD4DFF">
              <w:rPr>
                <w:rFonts w:ascii="Times New Roman" w:hAnsi="Times New Roman" w:cs="Times New Roman"/>
                <w:color w:val="000000" w:themeColor="text1"/>
                <w:sz w:val="20"/>
                <w:szCs w:val="20"/>
              </w:rPr>
              <w:t xml:space="preserve"> et technique</w:t>
            </w:r>
            <w:r w:rsidR="00E60B41">
              <w:rPr>
                <w:rFonts w:ascii="Times New Roman" w:hAnsi="Times New Roman" w:cs="Times New Roman"/>
                <w:color w:val="000000" w:themeColor="text1"/>
                <w:sz w:val="20"/>
                <w:szCs w:val="20"/>
              </w:rPr>
              <w:t>s</w:t>
            </w:r>
            <w:r w:rsidRPr="00BD4DFF">
              <w:rPr>
                <w:rFonts w:ascii="Times New Roman" w:hAnsi="Times New Roman" w:cs="Times New Roman"/>
                <w:color w:val="000000" w:themeColor="text1"/>
                <w:sz w:val="20"/>
                <w:szCs w:val="20"/>
              </w:rPr>
              <w:t xml:space="preserve"> s</w:t>
            </w:r>
            <w:r w:rsidR="00681FD7">
              <w:rPr>
                <w:rFonts w:ascii="Times New Roman" w:hAnsi="Times New Roman" w:cs="Times New Roman"/>
                <w:color w:val="000000" w:themeColor="text1"/>
                <w:sz w:val="20"/>
                <w:szCs w:val="20"/>
              </w:rPr>
              <w:t>é</w:t>
            </w:r>
            <w:r w:rsidRPr="00BD4DFF">
              <w:rPr>
                <w:rFonts w:ascii="Times New Roman" w:hAnsi="Times New Roman" w:cs="Times New Roman"/>
                <w:color w:val="000000" w:themeColor="text1"/>
                <w:sz w:val="20"/>
                <w:szCs w:val="20"/>
              </w:rPr>
              <w:t>paratives</w:t>
            </w:r>
          </w:p>
        </w:tc>
        <w:tc>
          <w:tcPr>
            <w:tcW w:w="113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0CC6F8D7" w14:textId="6CD77EF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45h00</w:t>
            </w:r>
          </w:p>
        </w:tc>
        <w:tc>
          <w:tcPr>
            <w:tcW w:w="86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4845150A" w14:textId="60188F7F"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1h30</w:t>
            </w:r>
          </w:p>
        </w:tc>
        <w:tc>
          <w:tcPr>
            <w:tcW w:w="83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1D44FEAC" w14:textId="50B604A6" w:rsidR="00440B9B" w:rsidRPr="00A140E1" w:rsidRDefault="00440B9B" w:rsidP="00070372">
            <w:pPr>
              <w:spacing w:after="0" w:line="276" w:lineRule="auto"/>
              <w:jc w:val="center"/>
              <w:rPr>
                <w:rFonts w:ascii="Times New Roman" w:hAnsi="Times New Roman" w:cs="Times New Roman"/>
                <w:bCs/>
                <w:color w:val="000000" w:themeColor="text1"/>
              </w:rPr>
            </w:pPr>
          </w:p>
        </w:tc>
        <w:tc>
          <w:tcPr>
            <w:tcW w:w="709"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7AEABE62" w14:textId="4661ED5B"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1h30</w:t>
            </w:r>
          </w:p>
        </w:tc>
        <w:tc>
          <w:tcPr>
            <w:tcW w:w="850"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1A96B4C2" w14:textId="6332CB2D"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55h00</w:t>
            </w:r>
          </w:p>
        </w:tc>
        <w:tc>
          <w:tcPr>
            <w:tcW w:w="709"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22A13365" w14:textId="43A12850"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2</w:t>
            </w:r>
          </w:p>
        </w:tc>
        <w:tc>
          <w:tcPr>
            <w:tcW w:w="851"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1D3D7705" w14:textId="34A779E6"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4</w:t>
            </w:r>
          </w:p>
        </w:tc>
        <w:tc>
          <w:tcPr>
            <w:tcW w:w="99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5A0BBFAD" w14:textId="2FAB972E"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50%</w:t>
            </w:r>
          </w:p>
        </w:tc>
        <w:tc>
          <w:tcPr>
            <w:tcW w:w="99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0FC526EB" w14:textId="3B624E82"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50%</w:t>
            </w:r>
          </w:p>
        </w:tc>
      </w:tr>
      <w:tr w:rsidR="00440B9B" w:rsidRPr="00070372" w14:paraId="467CB5BE" w14:textId="77777777" w:rsidTr="00EF2C5E">
        <w:trPr>
          <w:cantSplit/>
          <w:trHeight w:val="475"/>
        </w:trPr>
        <w:tc>
          <w:tcPr>
            <w:tcW w:w="2552" w:type="dxa"/>
            <w:vMerge/>
            <w:tcBorders>
              <w:left w:val="single" w:sz="4" w:space="0" w:color="000000"/>
              <w:bottom w:val="nil"/>
              <w:right w:val="single" w:sz="4" w:space="0" w:color="000000"/>
            </w:tcBorders>
            <w:shd w:val="clear" w:color="auto" w:fill="auto"/>
          </w:tcPr>
          <w:p w14:paraId="42212A72" w14:textId="77777777" w:rsidR="00440B9B" w:rsidRPr="00070372" w:rsidRDefault="00440B9B" w:rsidP="00BD4DFF">
            <w:pPr>
              <w:spacing w:after="0" w:line="276" w:lineRule="auto"/>
              <w:rPr>
                <w:rFonts w:ascii="Times New Roman" w:hAnsi="Times New Roman" w:cs="Times New Roman"/>
                <w:bCs/>
                <w:color w:val="000000" w:themeColor="text1"/>
                <w:sz w:val="20"/>
                <w:szCs w:val="20"/>
              </w:rPr>
            </w:pPr>
          </w:p>
        </w:tc>
        <w:tc>
          <w:tcPr>
            <w:tcW w:w="4679" w:type="dxa"/>
            <w:tcBorders>
              <w:top w:val="single" w:sz="4" w:space="0" w:color="000000"/>
              <w:left w:val="single" w:sz="4" w:space="0" w:color="000000"/>
              <w:right w:val="single" w:sz="4" w:space="0" w:color="000000"/>
            </w:tcBorders>
            <w:shd w:val="clear" w:color="auto" w:fill="auto"/>
            <w:vAlign w:val="center"/>
          </w:tcPr>
          <w:p w14:paraId="23E40324" w14:textId="5EBD4EE3" w:rsidR="00440B9B" w:rsidRPr="00070372" w:rsidRDefault="00440B9B" w:rsidP="00070372">
            <w:pPr>
              <w:spacing w:after="0" w:line="276" w:lineRule="auto"/>
              <w:rPr>
                <w:rFonts w:ascii="Times New Roman" w:hAnsi="Times New Roman" w:cs="Times New Roman"/>
                <w:color w:val="000000" w:themeColor="text1"/>
                <w:sz w:val="20"/>
                <w:szCs w:val="20"/>
              </w:rPr>
            </w:pPr>
            <w:r w:rsidRPr="00070372">
              <w:rPr>
                <w:rFonts w:ascii="Times New Roman" w:hAnsi="Times New Roman" w:cs="Times New Roman"/>
                <w:color w:val="000000" w:themeColor="text1"/>
                <w:sz w:val="20"/>
                <w:szCs w:val="20"/>
              </w:rPr>
              <w:t>Modélisation moléculaire - Drug Design &amp; IA</w:t>
            </w:r>
          </w:p>
        </w:tc>
        <w:tc>
          <w:tcPr>
            <w:tcW w:w="113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7D5949B3" w14:textId="50E146D0"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60h30</w:t>
            </w:r>
          </w:p>
        </w:tc>
        <w:tc>
          <w:tcPr>
            <w:tcW w:w="86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656D5F1F" w14:textId="3BEA4A4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1h30</w:t>
            </w:r>
          </w:p>
        </w:tc>
        <w:tc>
          <w:tcPr>
            <w:tcW w:w="83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2FE71549" w14:textId="7A10F2F5"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1h30</w:t>
            </w:r>
          </w:p>
        </w:tc>
        <w:tc>
          <w:tcPr>
            <w:tcW w:w="709"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4F285002" w14:textId="4EAD6656"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1h00</w:t>
            </w:r>
          </w:p>
        </w:tc>
        <w:tc>
          <w:tcPr>
            <w:tcW w:w="850"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5892494C" w14:textId="7A38DEC2"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65h00</w:t>
            </w:r>
          </w:p>
        </w:tc>
        <w:tc>
          <w:tcPr>
            <w:tcW w:w="709"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7F12CA03" w14:textId="429A6EC8"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3</w:t>
            </w:r>
          </w:p>
        </w:tc>
        <w:tc>
          <w:tcPr>
            <w:tcW w:w="851"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0EDCDA64" w14:textId="0EA21A40"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5</w:t>
            </w:r>
          </w:p>
        </w:tc>
        <w:tc>
          <w:tcPr>
            <w:tcW w:w="99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49B2E733" w14:textId="4F16A9CA"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50%</w:t>
            </w:r>
          </w:p>
        </w:tc>
        <w:tc>
          <w:tcPr>
            <w:tcW w:w="99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6F5C6432" w14:textId="337C8A71"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50%</w:t>
            </w:r>
          </w:p>
        </w:tc>
      </w:tr>
      <w:tr w:rsidR="00440B9B" w:rsidRPr="00070372" w14:paraId="695D2307" w14:textId="77777777" w:rsidTr="00EF2C5E">
        <w:trPr>
          <w:cantSplit/>
          <w:trHeight w:val="965"/>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666B110" w14:textId="77777777"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UE Découverte</w:t>
            </w:r>
          </w:p>
          <w:p w14:paraId="2CA35A4D" w14:textId="77777777"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Code : UED 2</w:t>
            </w:r>
          </w:p>
          <w:p w14:paraId="11CC0B40" w14:textId="77777777"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Crédits : 2</w:t>
            </w:r>
          </w:p>
          <w:p w14:paraId="3485D0DD" w14:textId="5BD85078" w:rsidR="00440B9B" w:rsidRPr="00070372" w:rsidRDefault="00440B9B" w:rsidP="00BD4DFF">
            <w:pPr>
              <w:tabs>
                <w:tab w:val="left" w:pos="297"/>
              </w:tabs>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Coefficient : 2</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17324" w14:textId="77777777" w:rsidR="00440B9B" w:rsidRPr="00070372" w:rsidRDefault="00440B9B" w:rsidP="00070372">
            <w:pPr>
              <w:spacing w:after="0" w:line="276" w:lineRule="auto"/>
              <w:rPr>
                <w:rFonts w:ascii="Times New Roman" w:hAnsi="Times New Roman" w:cs="Times New Roman"/>
                <w:color w:val="000000" w:themeColor="text1"/>
                <w:sz w:val="20"/>
                <w:szCs w:val="20"/>
              </w:rPr>
            </w:pPr>
            <w:r w:rsidRPr="00070372">
              <w:rPr>
                <w:rFonts w:ascii="Times New Roman" w:hAnsi="Times New Roman" w:cs="Times New Roman"/>
                <w:color w:val="000000" w:themeColor="text1"/>
                <w:sz w:val="20"/>
                <w:szCs w:val="20"/>
              </w:rPr>
              <w:t>Catalyse organométallique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AACBB3"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45h00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555E88"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1h30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184C57"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3583A4" w14:textId="77777777" w:rsidR="00440B9B" w:rsidRPr="00A140E1" w:rsidRDefault="00440B9B" w:rsidP="00070372">
            <w:pPr>
              <w:spacing w:after="0" w:line="276" w:lineRule="auto"/>
              <w:jc w:val="center"/>
              <w:rPr>
                <w:rFonts w:ascii="Times New Roman" w:hAnsi="Times New Roman" w:cs="Times New Roman"/>
                <w:bCs/>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0802D8" w14:textId="4CDBF86C"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 xml:space="preserve"> 05h00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61F142"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71542E"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B7556F"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554C4E"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67%</w:t>
            </w:r>
          </w:p>
        </w:tc>
      </w:tr>
      <w:tr w:rsidR="00440B9B" w:rsidRPr="00070372" w14:paraId="39C4CE83" w14:textId="77777777" w:rsidTr="00EF2C5E">
        <w:trPr>
          <w:cantSplit/>
          <w:trHeight w:val="1277"/>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51C53C9" w14:textId="77777777"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UE Transversale</w:t>
            </w:r>
          </w:p>
          <w:p w14:paraId="2AC6E950" w14:textId="77777777"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Code : UET 2</w:t>
            </w:r>
          </w:p>
          <w:p w14:paraId="2BF16ABF" w14:textId="77777777"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Crédits : 1</w:t>
            </w:r>
          </w:p>
          <w:p w14:paraId="4F705E98" w14:textId="6798DC34" w:rsidR="00440B9B" w:rsidRPr="00070372" w:rsidRDefault="00440B9B" w:rsidP="00BD4DFF">
            <w:pPr>
              <w:spacing w:after="0" w:line="276" w:lineRule="auto"/>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Coefficient : 1</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9D354" w14:textId="6A4897AA" w:rsidR="00440B9B" w:rsidRPr="00070372" w:rsidRDefault="00440B9B" w:rsidP="00070372">
            <w:pPr>
              <w:spacing w:after="0" w:line="276" w:lineRule="auto"/>
              <w:rPr>
                <w:rFonts w:ascii="Times New Roman" w:hAnsi="Times New Roman" w:cs="Times New Roman"/>
                <w:color w:val="000000" w:themeColor="text1"/>
                <w:sz w:val="20"/>
                <w:szCs w:val="20"/>
              </w:rPr>
            </w:pPr>
            <w:r w:rsidRPr="00070372">
              <w:rPr>
                <w:rFonts w:ascii="Times New Roman" w:eastAsia="SimSun" w:hAnsi="Times New Roman" w:cs="Times New Roman"/>
                <w:sz w:val="20"/>
                <w:szCs w:val="20"/>
                <w:lang w:eastAsia="zh-CN"/>
              </w:rPr>
              <w:t>Intelligence artificielle et Machine Learning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3D0B38"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22h30</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E424AE" w14:textId="6DE28B9D" w:rsidR="00440B9B" w:rsidRPr="00A140E1" w:rsidRDefault="00440B9B" w:rsidP="00070372">
            <w:pPr>
              <w:spacing w:after="0" w:line="276" w:lineRule="auto"/>
              <w:jc w:val="center"/>
              <w:rPr>
                <w:rFonts w:ascii="Times New Roman" w:hAnsi="Times New Roman" w:cs="Times New Roman"/>
                <w:bCs/>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601009" w14:textId="77777777" w:rsidR="00440B9B" w:rsidRPr="00A140E1" w:rsidRDefault="00440B9B" w:rsidP="00070372">
            <w:pPr>
              <w:spacing w:after="0" w:line="276" w:lineRule="auto"/>
              <w:jc w:val="center"/>
              <w:rPr>
                <w:rFonts w:ascii="Times New Roman" w:hAnsi="Times New Roman" w:cs="Times New Roman"/>
                <w:bCs/>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541E89" w14:textId="2713099C"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242B83" w14:textId="4E1344BA"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2h30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A60DD8"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6DD55C" w14:textId="77777777"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9F059C" w14:textId="1DCF0E9A"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A70DB0" w14:textId="7DD346CD" w:rsidR="00440B9B" w:rsidRPr="00A140E1" w:rsidRDefault="00440B9B" w:rsidP="00070372">
            <w:pPr>
              <w:spacing w:after="0" w:line="276" w:lineRule="auto"/>
              <w:jc w:val="center"/>
              <w:rPr>
                <w:rFonts w:ascii="Times New Roman" w:hAnsi="Times New Roman" w:cs="Times New Roman"/>
                <w:bCs/>
                <w:color w:val="000000" w:themeColor="text1"/>
              </w:rPr>
            </w:pPr>
            <w:r w:rsidRPr="00A140E1">
              <w:rPr>
                <w:rFonts w:ascii="Times New Roman" w:hAnsi="Times New Roman" w:cs="Times New Roman"/>
                <w:bCs/>
                <w:color w:val="000000" w:themeColor="text1"/>
              </w:rPr>
              <w:t>50%</w:t>
            </w:r>
          </w:p>
        </w:tc>
      </w:tr>
      <w:tr w:rsidR="00070372" w:rsidRPr="00070372" w14:paraId="4AF17C7C" w14:textId="77777777" w:rsidTr="00C45944">
        <w:trPr>
          <w:cantSplit/>
          <w:trHeight w:val="404"/>
        </w:trPr>
        <w:tc>
          <w:tcPr>
            <w:tcW w:w="7231" w:type="dxa"/>
            <w:gridSpan w:val="2"/>
            <w:tcBorders>
              <w:top w:val="single" w:sz="4" w:space="0" w:color="000000"/>
              <w:left w:val="single" w:sz="4" w:space="0" w:color="000000"/>
              <w:bottom w:val="double" w:sz="4" w:space="0" w:color="000000"/>
              <w:right w:val="single" w:sz="4" w:space="0" w:color="000000"/>
            </w:tcBorders>
            <w:vAlign w:val="center"/>
          </w:tcPr>
          <w:p w14:paraId="4E334C8F" w14:textId="77777777" w:rsidR="00070372" w:rsidRPr="00070372" w:rsidRDefault="00070372"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Total Semestre 2</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10CE30B" w14:textId="1276AF34" w:rsidR="00070372" w:rsidRPr="00070372" w:rsidRDefault="00070372"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375h</w:t>
            </w:r>
          </w:p>
        </w:tc>
        <w:tc>
          <w:tcPr>
            <w:tcW w:w="86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66ECF5A" w14:textId="73EF0385" w:rsidR="00070372" w:rsidRPr="00070372" w:rsidRDefault="00070372"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1</w:t>
            </w:r>
            <w:r w:rsidR="00440B9B">
              <w:rPr>
                <w:rFonts w:ascii="Times New Roman" w:hAnsi="Times New Roman" w:cs="Times New Roman"/>
                <w:bCs/>
                <w:color w:val="000000" w:themeColor="text1"/>
                <w:sz w:val="20"/>
                <w:szCs w:val="20"/>
              </w:rPr>
              <w:t>3</w:t>
            </w:r>
            <w:r w:rsidRPr="00070372">
              <w:rPr>
                <w:rFonts w:ascii="Times New Roman" w:hAnsi="Times New Roman" w:cs="Times New Roman"/>
                <w:bCs/>
                <w:color w:val="000000" w:themeColor="text1"/>
                <w:sz w:val="20"/>
                <w:szCs w:val="20"/>
              </w:rPr>
              <w:t>h</w:t>
            </w:r>
            <w:r w:rsidR="00440B9B">
              <w:rPr>
                <w:rFonts w:ascii="Times New Roman" w:hAnsi="Times New Roman" w:cs="Times New Roman"/>
                <w:bCs/>
                <w:color w:val="000000" w:themeColor="text1"/>
                <w:sz w:val="20"/>
                <w:szCs w:val="20"/>
              </w:rPr>
              <w:t>3</w:t>
            </w:r>
            <w:r w:rsidRPr="00070372">
              <w:rPr>
                <w:rFonts w:ascii="Times New Roman" w:hAnsi="Times New Roman" w:cs="Times New Roman"/>
                <w:bCs/>
                <w:color w:val="000000" w:themeColor="text1"/>
                <w:sz w:val="20"/>
                <w:szCs w:val="20"/>
              </w:rPr>
              <w:t>0</w:t>
            </w:r>
          </w:p>
        </w:tc>
        <w:tc>
          <w:tcPr>
            <w:tcW w:w="83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4156591" w14:textId="41CF1C90" w:rsidR="00070372" w:rsidRPr="00070372" w:rsidRDefault="00B2377D" w:rsidP="00070372">
            <w:pPr>
              <w:spacing w:after="0" w:line="276"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7</w:t>
            </w:r>
            <w:r w:rsidR="00070372" w:rsidRPr="00070372">
              <w:rPr>
                <w:rFonts w:ascii="Times New Roman" w:hAnsi="Times New Roman" w:cs="Times New Roman"/>
                <w:bCs/>
                <w:color w:val="000000" w:themeColor="text1"/>
                <w:sz w:val="20"/>
                <w:szCs w:val="20"/>
              </w:rPr>
              <w:t>h</w:t>
            </w:r>
            <w:r>
              <w:rPr>
                <w:rFonts w:ascii="Times New Roman" w:hAnsi="Times New Roman" w:cs="Times New Roman"/>
                <w:bCs/>
                <w:color w:val="000000" w:themeColor="text1"/>
                <w:sz w:val="20"/>
                <w:szCs w:val="20"/>
              </w:rPr>
              <w:t>3</w:t>
            </w:r>
            <w:r w:rsidR="00070372" w:rsidRPr="00070372">
              <w:rPr>
                <w:rFonts w:ascii="Times New Roman" w:hAnsi="Times New Roman" w:cs="Times New Roman"/>
                <w:bCs/>
                <w:color w:val="000000" w:themeColor="text1"/>
                <w:sz w:val="20"/>
                <w:szCs w:val="20"/>
              </w:rPr>
              <w:t>0</w:t>
            </w: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3E65C85" w14:textId="29B1AB1A" w:rsidR="00070372" w:rsidRPr="00070372" w:rsidRDefault="00440B9B" w:rsidP="00070372">
            <w:pPr>
              <w:spacing w:after="0" w:line="276"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4</w:t>
            </w:r>
            <w:r w:rsidR="00070372" w:rsidRPr="00070372">
              <w:rPr>
                <w:rFonts w:ascii="Times New Roman" w:hAnsi="Times New Roman" w:cs="Times New Roman"/>
                <w:bCs/>
                <w:color w:val="000000" w:themeColor="text1"/>
                <w:sz w:val="20"/>
                <w:szCs w:val="20"/>
              </w:rPr>
              <w:t>h</w:t>
            </w:r>
            <w:r>
              <w:rPr>
                <w:rFonts w:ascii="Times New Roman" w:hAnsi="Times New Roman" w:cs="Times New Roman"/>
                <w:bCs/>
                <w:color w:val="000000" w:themeColor="text1"/>
                <w:sz w:val="20"/>
                <w:szCs w:val="20"/>
              </w:rPr>
              <w:t>0</w:t>
            </w:r>
            <w:r w:rsidR="00070372" w:rsidRPr="00070372">
              <w:rPr>
                <w:rFonts w:ascii="Times New Roman" w:hAnsi="Times New Roman" w:cs="Times New Roman"/>
                <w:bCs/>
                <w:color w:val="000000" w:themeColor="text1"/>
                <w:sz w:val="20"/>
                <w:szCs w:val="20"/>
              </w:rPr>
              <w:t>0</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77822EC" w14:textId="0CDAC36D" w:rsidR="00070372" w:rsidRPr="00070372" w:rsidRDefault="00070372"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375h</w:t>
            </w: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6E091F3" w14:textId="77777777" w:rsidR="00070372" w:rsidRPr="00070372" w:rsidRDefault="00070372"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17</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04BE56D" w14:textId="77777777" w:rsidR="00070372" w:rsidRPr="00070372" w:rsidRDefault="00070372" w:rsidP="00070372">
            <w:pPr>
              <w:spacing w:after="0" w:line="276" w:lineRule="auto"/>
              <w:jc w:val="center"/>
              <w:rPr>
                <w:rFonts w:ascii="Times New Roman" w:hAnsi="Times New Roman" w:cs="Times New Roman"/>
                <w:bCs/>
                <w:color w:val="000000" w:themeColor="text1"/>
                <w:sz w:val="20"/>
                <w:szCs w:val="20"/>
              </w:rPr>
            </w:pPr>
            <w:r w:rsidRPr="00070372">
              <w:rPr>
                <w:rFonts w:ascii="Times New Roman" w:hAnsi="Times New Roman" w:cs="Times New Roman"/>
                <w:bCs/>
                <w:color w:val="000000" w:themeColor="text1"/>
                <w:sz w:val="20"/>
                <w:szCs w:val="20"/>
              </w:rPr>
              <w:t>30</w:t>
            </w:r>
          </w:p>
        </w:tc>
        <w:tc>
          <w:tcPr>
            <w:tcW w:w="198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AAD71BE" w14:textId="77777777" w:rsidR="00070372" w:rsidRPr="00070372" w:rsidRDefault="00070372" w:rsidP="00070372">
            <w:pPr>
              <w:spacing w:after="0" w:line="276" w:lineRule="auto"/>
              <w:jc w:val="center"/>
              <w:rPr>
                <w:rFonts w:ascii="Times New Roman" w:hAnsi="Times New Roman" w:cs="Times New Roman"/>
                <w:bCs/>
                <w:color w:val="000000" w:themeColor="text1"/>
                <w:sz w:val="20"/>
                <w:szCs w:val="20"/>
              </w:rPr>
            </w:pPr>
          </w:p>
        </w:tc>
      </w:tr>
    </w:tbl>
    <w:p w14:paraId="2D41818E" w14:textId="77777777" w:rsidR="0037176F" w:rsidRPr="00FD2A6E" w:rsidRDefault="0037176F" w:rsidP="00B05156">
      <w:pPr>
        <w:spacing w:after="0" w:line="276" w:lineRule="auto"/>
        <w:jc w:val="both"/>
        <w:rPr>
          <w:rFonts w:ascii="Times New Roman" w:hAnsi="Times New Roman" w:cs="Times New Roman"/>
          <w:color w:val="000000" w:themeColor="text1"/>
          <w:sz w:val="24"/>
          <w:szCs w:val="24"/>
        </w:rPr>
      </w:pPr>
    </w:p>
    <w:p w14:paraId="4513FCA0" w14:textId="19E090F2" w:rsidR="00DC2600" w:rsidRDefault="00DC2600" w:rsidP="00B05156">
      <w:pPr>
        <w:spacing w:after="0" w:line="276" w:lineRule="auto"/>
        <w:jc w:val="both"/>
        <w:rPr>
          <w:rFonts w:ascii="Times New Roman" w:hAnsi="Times New Roman" w:cs="Times New Roman"/>
          <w:color w:val="000000" w:themeColor="text1"/>
          <w:sz w:val="24"/>
          <w:szCs w:val="24"/>
        </w:rPr>
      </w:pPr>
    </w:p>
    <w:p w14:paraId="57255626" w14:textId="4E66DF86" w:rsidR="00440B9B" w:rsidRDefault="00440B9B" w:rsidP="00B05156">
      <w:pPr>
        <w:spacing w:after="0" w:line="276" w:lineRule="auto"/>
        <w:jc w:val="both"/>
        <w:rPr>
          <w:rFonts w:ascii="Times New Roman" w:hAnsi="Times New Roman" w:cs="Times New Roman"/>
          <w:color w:val="000000" w:themeColor="text1"/>
          <w:sz w:val="24"/>
          <w:szCs w:val="24"/>
        </w:rPr>
      </w:pPr>
    </w:p>
    <w:p w14:paraId="5B99EAD9" w14:textId="3AD37880" w:rsidR="00440B9B" w:rsidRDefault="00440B9B" w:rsidP="00B05156">
      <w:pPr>
        <w:spacing w:after="0" w:line="276" w:lineRule="auto"/>
        <w:jc w:val="both"/>
        <w:rPr>
          <w:rFonts w:ascii="Times New Roman" w:hAnsi="Times New Roman" w:cs="Times New Roman"/>
          <w:color w:val="000000" w:themeColor="text1"/>
          <w:sz w:val="24"/>
          <w:szCs w:val="24"/>
        </w:rPr>
      </w:pPr>
    </w:p>
    <w:p w14:paraId="5DC28F07" w14:textId="0BF5F928" w:rsidR="00440B9B" w:rsidRDefault="00440B9B" w:rsidP="00B05156">
      <w:pPr>
        <w:spacing w:after="0" w:line="276" w:lineRule="auto"/>
        <w:jc w:val="both"/>
        <w:rPr>
          <w:rFonts w:ascii="Times New Roman" w:hAnsi="Times New Roman" w:cs="Times New Roman"/>
          <w:color w:val="000000" w:themeColor="text1"/>
          <w:sz w:val="24"/>
          <w:szCs w:val="24"/>
        </w:rPr>
      </w:pPr>
    </w:p>
    <w:p w14:paraId="76641F70" w14:textId="7A16F675" w:rsidR="00440B9B" w:rsidRDefault="00440B9B" w:rsidP="00B05156">
      <w:pPr>
        <w:spacing w:after="0" w:line="276" w:lineRule="auto"/>
        <w:jc w:val="both"/>
        <w:rPr>
          <w:rFonts w:ascii="Times New Roman" w:hAnsi="Times New Roman" w:cs="Times New Roman"/>
          <w:color w:val="000000" w:themeColor="text1"/>
          <w:sz w:val="24"/>
          <w:szCs w:val="24"/>
        </w:rPr>
      </w:pPr>
    </w:p>
    <w:p w14:paraId="5DF9E090" w14:textId="6994D953" w:rsidR="00EF2C5E" w:rsidRDefault="00EF2C5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ACF7060" w14:textId="77777777" w:rsidR="00DC2600" w:rsidRPr="00FD2A6E" w:rsidRDefault="00DC2600" w:rsidP="00B05156">
      <w:pPr>
        <w:spacing w:after="0" w:line="276" w:lineRule="auto"/>
        <w:jc w:val="both"/>
        <w:rPr>
          <w:rFonts w:ascii="Times New Roman" w:hAnsi="Times New Roman" w:cs="Times New Roman"/>
          <w:color w:val="000000" w:themeColor="text1"/>
          <w:sz w:val="24"/>
          <w:szCs w:val="24"/>
        </w:rPr>
      </w:pPr>
    </w:p>
    <w:p w14:paraId="2E10AFD5" w14:textId="478834B5" w:rsidR="00CD132D" w:rsidRDefault="00CD132D" w:rsidP="00B05156">
      <w:pPr>
        <w:spacing w:after="0" w:line="276" w:lineRule="auto"/>
        <w:jc w:val="both"/>
        <w:rPr>
          <w:rFonts w:ascii="Times New Roman" w:hAnsi="Times New Roman" w:cs="Times New Roman"/>
          <w:b/>
          <w:bCs/>
          <w:color w:val="000000" w:themeColor="text1"/>
          <w:sz w:val="24"/>
          <w:szCs w:val="24"/>
          <w:rtl/>
        </w:rPr>
      </w:pPr>
      <w:r w:rsidRPr="00FD2A6E">
        <w:rPr>
          <w:rFonts w:ascii="Times New Roman" w:hAnsi="Times New Roman" w:cs="Times New Roman"/>
          <w:b/>
          <w:bCs/>
          <w:color w:val="000000" w:themeColor="text1"/>
          <w:sz w:val="24"/>
          <w:szCs w:val="24"/>
        </w:rPr>
        <w:t>Semestre 3</w:t>
      </w:r>
      <w:r w:rsidR="00F37396" w:rsidRPr="00FD2A6E">
        <w:rPr>
          <w:rFonts w:ascii="Times New Roman" w:hAnsi="Times New Roman" w:cs="Times New Roman"/>
          <w:b/>
          <w:bCs/>
          <w:color w:val="000000" w:themeColor="text1"/>
          <w:sz w:val="24"/>
          <w:szCs w:val="24"/>
        </w:rPr>
        <w:t> :</w:t>
      </w:r>
    </w:p>
    <w:p w14:paraId="4F5AE336" w14:textId="6CCB7830" w:rsidR="00EF2C5E" w:rsidRDefault="00EF2C5E" w:rsidP="00B05156">
      <w:pPr>
        <w:spacing w:after="0" w:line="276" w:lineRule="auto"/>
        <w:jc w:val="both"/>
        <w:rPr>
          <w:rFonts w:ascii="Times New Roman" w:hAnsi="Times New Roman" w:cs="Times New Roman"/>
          <w:b/>
          <w:bCs/>
          <w:color w:val="000000" w:themeColor="text1"/>
          <w:sz w:val="24"/>
          <w:szCs w:val="24"/>
          <w:rtl/>
        </w:rPr>
      </w:pPr>
    </w:p>
    <w:tbl>
      <w:tblPr>
        <w:tblpPr w:leftFromText="141" w:rightFromText="141" w:vertAnchor="page" w:horzAnchor="margin" w:tblpY="2251"/>
        <w:tblW w:w="15163" w:type="dxa"/>
        <w:tblLayout w:type="fixed"/>
        <w:tblCellMar>
          <w:left w:w="10" w:type="dxa"/>
          <w:right w:w="10" w:type="dxa"/>
        </w:tblCellMar>
        <w:tblLook w:val="04A0" w:firstRow="1" w:lastRow="0" w:firstColumn="1" w:lastColumn="0" w:noHBand="0" w:noVBand="1"/>
      </w:tblPr>
      <w:tblGrid>
        <w:gridCol w:w="1838"/>
        <w:gridCol w:w="4678"/>
        <w:gridCol w:w="1276"/>
        <w:gridCol w:w="850"/>
        <w:gridCol w:w="851"/>
        <w:gridCol w:w="850"/>
        <w:gridCol w:w="992"/>
        <w:gridCol w:w="851"/>
        <w:gridCol w:w="992"/>
        <w:gridCol w:w="992"/>
        <w:gridCol w:w="993"/>
      </w:tblGrid>
      <w:tr w:rsidR="00EF2C5E" w:rsidRPr="00FD2A6E" w14:paraId="105499EB" w14:textId="77777777" w:rsidTr="001A06F6">
        <w:trPr>
          <w:cantSplit/>
          <w:trHeight w:val="279"/>
        </w:trPr>
        <w:tc>
          <w:tcPr>
            <w:tcW w:w="1838" w:type="dxa"/>
            <w:vMerge w:val="restart"/>
            <w:tcBorders>
              <w:top w:val="double" w:sz="4" w:space="0" w:color="000000"/>
              <w:left w:val="single" w:sz="4" w:space="0" w:color="000000"/>
              <w:right w:val="single" w:sz="4" w:space="0" w:color="000000"/>
            </w:tcBorders>
            <w:shd w:val="clear" w:color="auto" w:fill="auto"/>
            <w:vAlign w:val="center"/>
          </w:tcPr>
          <w:p w14:paraId="77C1B8F9"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Unités d’Enseignement</w:t>
            </w:r>
          </w:p>
        </w:tc>
        <w:tc>
          <w:tcPr>
            <w:tcW w:w="4678" w:type="dxa"/>
            <w:tcBorders>
              <w:top w:val="double" w:sz="4" w:space="0" w:color="000000"/>
              <w:left w:val="single" w:sz="4" w:space="0" w:color="000000"/>
              <w:bottom w:val="single" w:sz="4" w:space="0" w:color="auto"/>
              <w:right w:val="single" w:sz="4" w:space="0" w:color="000000"/>
            </w:tcBorders>
            <w:shd w:val="clear" w:color="auto" w:fill="auto"/>
            <w:vAlign w:val="center"/>
          </w:tcPr>
          <w:p w14:paraId="5DE22F40"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Matières</w:t>
            </w:r>
          </w:p>
        </w:tc>
        <w:tc>
          <w:tcPr>
            <w:tcW w:w="1276" w:type="dxa"/>
            <w:vMerge w:val="restart"/>
            <w:tcBorders>
              <w:top w:val="doub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493BA1C3"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VHS</w:t>
            </w:r>
          </w:p>
          <w:p w14:paraId="0FB984D1"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15 semaines</w:t>
            </w:r>
          </w:p>
        </w:tc>
        <w:tc>
          <w:tcPr>
            <w:tcW w:w="2551" w:type="dxa"/>
            <w:gridSpan w:val="3"/>
            <w:tcBorders>
              <w:top w:val="doub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14:paraId="5B290AA2"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V.H hebdomadaire</w:t>
            </w:r>
          </w:p>
        </w:tc>
        <w:tc>
          <w:tcPr>
            <w:tcW w:w="992" w:type="dxa"/>
            <w:vMerge w:val="restart"/>
            <w:tcBorders>
              <w:top w:val="double" w:sz="4" w:space="0" w:color="000000"/>
              <w:left w:val="single" w:sz="4" w:space="0" w:color="auto"/>
              <w:right w:val="single" w:sz="4" w:space="0" w:color="000000"/>
            </w:tcBorders>
            <w:shd w:val="clear" w:color="auto" w:fill="auto"/>
            <w:vAlign w:val="center"/>
          </w:tcPr>
          <w:p w14:paraId="5089D858" w14:textId="77777777" w:rsidR="00EF2C5E" w:rsidRPr="00736988" w:rsidRDefault="00EF2C5E" w:rsidP="001A06F6">
            <w:pPr>
              <w:spacing w:after="0" w:line="240" w:lineRule="auto"/>
              <w:jc w:val="center"/>
              <w:rPr>
                <w:rFonts w:asciiTheme="majorBidi" w:hAnsiTheme="majorBidi" w:cstheme="majorBidi"/>
                <w:bCs/>
                <w:color w:val="000000" w:themeColor="text1"/>
              </w:rPr>
            </w:pPr>
            <w:r>
              <w:rPr>
                <w:rFonts w:asciiTheme="majorBidi" w:hAnsiTheme="majorBidi" w:cstheme="majorBidi"/>
                <w:bCs/>
                <w:color w:val="000000" w:themeColor="text1"/>
              </w:rPr>
              <w:t>Autres*</w:t>
            </w:r>
          </w:p>
        </w:tc>
        <w:tc>
          <w:tcPr>
            <w:tcW w:w="851" w:type="dxa"/>
            <w:vMerge w:val="restart"/>
            <w:tcBorders>
              <w:top w:val="doub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533D8C99"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Coeff</w:t>
            </w:r>
          </w:p>
        </w:tc>
        <w:tc>
          <w:tcPr>
            <w:tcW w:w="992" w:type="dxa"/>
            <w:vMerge w:val="restart"/>
            <w:tcBorders>
              <w:top w:val="doub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7B47A13F"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Crédits</w:t>
            </w:r>
          </w:p>
        </w:tc>
        <w:tc>
          <w:tcPr>
            <w:tcW w:w="1985"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01DBA9"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Mode d'évaluation</w:t>
            </w:r>
          </w:p>
        </w:tc>
      </w:tr>
      <w:tr w:rsidR="00EF2C5E" w:rsidRPr="00FD2A6E" w14:paraId="7230DA59" w14:textId="77777777" w:rsidTr="001A06F6">
        <w:trPr>
          <w:cantSplit/>
          <w:trHeight w:val="279"/>
        </w:trPr>
        <w:tc>
          <w:tcPr>
            <w:tcW w:w="1838" w:type="dxa"/>
            <w:vMerge/>
            <w:tcBorders>
              <w:left w:val="single" w:sz="4" w:space="0" w:color="000000"/>
              <w:bottom w:val="double" w:sz="4" w:space="0" w:color="000000"/>
              <w:right w:val="single" w:sz="4" w:space="0" w:color="000000"/>
            </w:tcBorders>
            <w:shd w:val="clear" w:color="auto" w:fill="auto"/>
            <w:vAlign w:val="center"/>
          </w:tcPr>
          <w:p w14:paraId="18A196B4"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4678" w:type="dxa"/>
            <w:tcBorders>
              <w:top w:val="single" w:sz="4" w:space="0" w:color="auto"/>
              <w:left w:val="single" w:sz="4" w:space="0" w:color="000000"/>
              <w:bottom w:val="double" w:sz="4" w:space="0" w:color="000000"/>
              <w:right w:val="single" w:sz="4" w:space="0" w:color="000000"/>
            </w:tcBorders>
            <w:shd w:val="clear" w:color="auto" w:fill="auto"/>
            <w:vAlign w:val="center"/>
          </w:tcPr>
          <w:p w14:paraId="0A1F3210"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Intitulé</w:t>
            </w:r>
          </w:p>
        </w:tc>
        <w:tc>
          <w:tcPr>
            <w:tcW w:w="1276" w:type="dxa"/>
            <w:vMerge/>
            <w:tcBorders>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9D04BE7"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6FCD0AE"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2F63E7">
              <w:rPr>
                <w:rFonts w:asciiTheme="majorBidi" w:hAnsiTheme="majorBidi" w:cstheme="majorBidi"/>
                <w:color w:val="000000" w:themeColor="text1"/>
                <w:sz w:val="20"/>
                <w:szCs w:val="20"/>
              </w:rPr>
              <w:t>Cours</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BDE9566"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TD</w:t>
            </w:r>
          </w:p>
        </w:tc>
        <w:tc>
          <w:tcPr>
            <w:tcW w:w="850" w:type="dxa"/>
            <w:tcBorders>
              <w:top w:val="single" w:sz="4" w:space="0" w:color="000000"/>
              <w:left w:val="single" w:sz="4" w:space="0" w:color="000000"/>
              <w:bottom w:val="double" w:sz="4" w:space="0" w:color="000000"/>
              <w:right w:val="single" w:sz="4" w:space="0" w:color="auto"/>
            </w:tcBorders>
            <w:shd w:val="clear" w:color="auto" w:fill="auto"/>
            <w:tcMar>
              <w:top w:w="0" w:type="dxa"/>
              <w:left w:w="70" w:type="dxa"/>
              <w:bottom w:w="0" w:type="dxa"/>
              <w:right w:w="70" w:type="dxa"/>
            </w:tcMar>
            <w:vAlign w:val="center"/>
          </w:tcPr>
          <w:p w14:paraId="0516635E"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TP</w:t>
            </w:r>
          </w:p>
        </w:tc>
        <w:tc>
          <w:tcPr>
            <w:tcW w:w="992" w:type="dxa"/>
            <w:vMerge/>
            <w:tcBorders>
              <w:left w:val="single" w:sz="4" w:space="0" w:color="auto"/>
              <w:bottom w:val="double" w:sz="4" w:space="0" w:color="000000"/>
              <w:right w:val="single" w:sz="4" w:space="0" w:color="000000"/>
            </w:tcBorders>
            <w:shd w:val="clear" w:color="auto" w:fill="auto"/>
            <w:tcMar>
              <w:top w:w="0" w:type="dxa"/>
              <w:left w:w="70" w:type="dxa"/>
              <w:bottom w:w="0" w:type="dxa"/>
              <w:right w:w="70" w:type="dxa"/>
            </w:tcMar>
            <w:vAlign w:val="center"/>
          </w:tcPr>
          <w:p w14:paraId="46EEC38C"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851" w:type="dxa"/>
            <w:vMerge/>
            <w:tcBorders>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0D0A6C1"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992" w:type="dxa"/>
            <w:vMerge/>
            <w:tcBorders>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F9A0C3B"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3D436A3"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Continu</w:t>
            </w:r>
          </w:p>
        </w:tc>
        <w:tc>
          <w:tcPr>
            <w:tcW w:w="993"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F40C0C9"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Examen</w:t>
            </w:r>
          </w:p>
        </w:tc>
      </w:tr>
      <w:tr w:rsidR="00EF2C5E" w:rsidRPr="00FD2A6E" w14:paraId="7F43CF4C" w14:textId="77777777" w:rsidTr="001A06F6">
        <w:trPr>
          <w:cantSplit/>
          <w:trHeight w:val="388"/>
        </w:trPr>
        <w:tc>
          <w:tcPr>
            <w:tcW w:w="1838" w:type="dxa"/>
            <w:vMerge w:val="restart"/>
            <w:tcBorders>
              <w:top w:val="single" w:sz="4" w:space="0" w:color="000000"/>
              <w:left w:val="single" w:sz="4" w:space="0" w:color="000000"/>
              <w:right w:val="single" w:sz="4" w:space="0" w:color="000000"/>
            </w:tcBorders>
            <w:shd w:val="clear" w:color="auto" w:fill="auto"/>
          </w:tcPr>
          <w:p w14:paraId="573587EF"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UE Fondamentale</w:t>
            </w:r>
          </w:p>
          <w:p w14:paraId="3BACC28D"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Code : UEF 3</w:t>
            </w:r>
          </w:p>
          <w:p w14:paraId="6DB0762F"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Crédits : 18</w:t>
            </w:r>
          </w:p>
          <w:p w14:paraId="25B2D68C"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Coefficient :  9</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D7ADF" w14:textId="77777777" w:rsidR="00EF2C5E" w:rsidRPr="00736988" w:rsidRDefault="00EF2C5E" w:rsidP="001A06F6">
            <w:pPr>
              <w:spacing w:after="0" w:line="240" w:lineRule="auto"/>
              <w:ind w:left="130"/>
              <w:rPr>
                <w:rFonts w:asciiTheme="majorBidi" w:hAnsiTheme="majorBidi" w:cstheme="majorBidi"/>
                <w:bCs/>
                <w:color w:val="000000" w:themeColor="text1"/>
              </w:rPr>
            </w:pPr>
            <w:r w:rsidRPr="00736988">
              <w:rPr>
                <w:rFonts w:asciiTheme="majorBidi" w:hAnsiTheme="majorBidi" w:cstheme="majorBidi"/>
                <w:bCs/>
                <w:color w:val="000000" w:themeColor="text1"/>
              </w:rPr>
              <w:t>Polymères appliqués aux médicaments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BF97D3"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67h30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305930"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3h00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DA509D"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53907F"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DB1C79"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82h30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E01A9C"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69A58B"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009B4A"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523EE6"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67%</w:t>
            </w:r>
          </w:p>
        </w:tc>
      </w:tr>
      <w:tr w:rsidR="00EF2C5E" w:rsidRPr="00FD2A6E" w14:paraId="12524FCE" w14:textId="77777777" w:rsidTr="001A06F6">
        <w:trPr>
          <w:cantSplit/>
          <w:trHeight w:val="320"/>
        </w:trPr>
        <w:tc>
          <w:tcPr>
            <w:tcW w:w="1838" w:type="dxa"/>
            <w:vMerge/>
            <w:tcBorders>
              <w:left w:val="single" w:sz="4" w:space="0" w:color="000000"/>
              <w:right w:val="single" w:sz="4" w:space="0" w:color="000000"/>
            </w:tcBorders>
            <w:shd w:val="clear" w:color="auto" w:fill="auto"/>
          </w:tcPr>
          <w:p w14:paraId="67749D54" w14:textId="77777777" w:rsidR="00EF2C5E" w:rsidRPr="00736988" w:rsidRDefault="00EF2C5E" w:rsidP="001A06F6">
            <w:pPr>
              <w:spacing w:after="0" w:line="240" w:lineRule="auto"/>
              <w:ind w:left="131"/>
              <w:rPr>
                <w:rFonts w:asciiTheme="majorBidi" w:hAnsiTheme="majorBidi" w:cstheme="majorBidi"/>
                <w:bCs/>
                <w:color w:val="000000" w:themeColor="text1"/>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49021" w14:textId="77777777" w:rsidR="00EF2C5E" w:rsidRPr="00736988" w:rsidRDefault="00EF2C5E" w:rsidP="001A06F6">
            <w:pPr>
              <w:spacing w:after="0" w:line="240" w:lineRule="auto"/>
              <w:ind w:left="130"/>
              <w:rPr>
                <w:rFonts w:asciiTheme="majorBidi" w:hAnsiTheme="majorBidi" w:cstheme="majorBidi"/>
                <w:bCs/>
                <w:color w:val="000000" w:themeColor="text1"/>
              </w:rPr>
            </w:pPr>
            <w:r w:rsidRPr="00736988">
              <w:rPr>
                <w:rFonts w:asciiTheme="majorBidi" w:hAnsiTheme="majorBidi" w:cstheme="majorBidi"/>
                <w:bCs/>
                <w:color w:val="000000" w:themeColor="text1"/>
              </w:rPr>
              <w:t>Méthodes de couplage d’analyse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DA426B"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32C33B"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78AFC3"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FB9319"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46F5F6"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55h00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56839B"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03B5B6"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5EF03E"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334E5E"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67%</w:t>
            </w:r>
          </w:p>
        </w:tc>
      </w:tr>
      <w:tr w:rsidR="00EF2C5E" w:rsidRPr="00FD2A6E" w14:paraId="3F1515F0" w14:textId="77777777" w:rsidTr="001A06F6">
        <w:trPr>
          <w:cantSplit/>
          <w:trHeight w:val="362"/>
        </w:trPr>
        <w:tc>
          <w:tcPr>
            <w:tcW w:w="1838" w:type="dxa"/>
            <w:vMerge/>
            <w:tcBorders>
              <w:left w:val="single" w:sz="4" w:space="0" w:color="000000"/>
              <w:right w:val="single" w:sz="4" w:space="0" w:color="000000"/>
            </w:tcBorders>
            <w:shd w:val="clear" w:color="auto" w:fill="auto"/>
          </w:tcPr>
          <w:p w14:paraId="7ACC5BC9" w14:textId="77777777" w:rsidR="00EF2C5E" w:rsidRPr="00736988" w:rsidRDefault="00EF2C5E" w:rsidP="001A06F6">
            <w:pPr>
              <w:spacing w:after="0" w:line="240" w:lineRule="auto"/>
              <w:rPr>
                <w:rFonts w:asciiTheme="majorBidi" w:hAnsiTheme="majorBidi" w:cstheme="majorBidi"/>
                <w:bCs/>
                <w:color w:val="000000" w:themeColor="text1"/>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A38F1" w14:textId="77777777" w:rsidR="00EF2C5E" w:rsidRPr="00736988" w:rsidRDefault="00EF2C5E" w:rsidP="001A06F6">
            <w:pPr>
              <w:spacing w:after="0" w:line="240" w:lineRule="auto"/>
              <w:ind w:left="130"/>
              <w:rPr>
                <w:rFonts w:asciiTheme="majorBidi" w:hAnsiTheme="majorBidi" w:cstheme="majorBidi"/>
                <w:bCs/>
                <w:color w:val="000000" w:themeColor="text1"/>
              </w:rPr>
            </w:pPr>
            <w:r w:rsidRPr="00736988">
              <w:rPr>
                <w:rFonts w:asciiTheme="majorBidi" w:hAnsiTheme="majorBidi" w:cstheme="majorBidi"/>
                <w:bCs/>
                <w:color w:val="000000" w:themeColor="text1"/>
              </w:rPr>
              <w:t>Biopharmacie-Pharmacocinétique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97200A"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B4D2BD"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054B7F"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2DE867"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39AA22"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55h00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40B7B6"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D4A765"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26A548"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9FA1F6"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67%</w:t>
            </w:r>
          </w:p>
        </w:tc>
      </w:tr>
      <w:tr w:rsidR="00EF2C5E" w:rsidRPr="00FD2A6E" w14:paraId="4187EE85" w14:textId="77777777" w:rsidTr="001A06F6">
        <w:trPr>
          <w:cantSplit/>
          <w:trHeight w:val="422"/>
        </w:trPr>
        <w:tc>
          <w:tcPr>
            <w:tcW w:w="1838" w:type="dxa"/>
            <w:vMerge/>
            <w:tcBorders>
              <w:left w:val="single" w:sz="4" w:space="0" w:color="000000"/>
              <w:right w:val="single" w:sz="4" w:space="0" w:color="000000"/>
            </w:tcBorders>
            <w:shd w:val="clear" w:color="auto" w:fill="auto"/>
          </w:tcPr>
          <w:p w14:paraId="26F75B2D" w14:textId="77777777" w:rsidR="00EF2C5E" w:rsidRPr="00736988" w:rsidRDefault="00EF2C5E" w:rsidP="001A06F6">
            <w:pPr>
              <w:spacing w:after="0" w:line="240" w:lineRule="auto"/>
              <w:ind w:left="131"/>
              <w:rPr>
                <w:rFonts w:asciiTheme="majorBidi" w:hAnsiTheme="majorBidi" w:cstheme="majorBidi"/>
                <w:bCs/>
                <w:color w:val="000000" w:themeColor="text1"/>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18FA8" w14:textId="77777777" w:rsidR="00EF2C5E" w:rsidRPr="00736988" w:rsidRDefault="00EF2C5E" w:rsidP="001A06F6">
            <w:pPr>
              <w:spacing w:after="0" w:line="240" w:lineRule="auto"/>
              <w:ind w:left="130"/>
              <w:rPr>
                <w:rFonts w:asciiTheme="majorBidi" w:hAnsiTheme="majorBidi" w:cstheme="majorBidi"/>
                <w:color w:val="000000" w:themeColor="text1"/>
              </w:rPr>
            </w:pPr>
            <w:r w:rsidRPr="00736988">
              <w:rPr>
                <w:rFonts w:asciiTheme="majorBidi" w:hAnsiTheme="majorBidi" w:cstheme="majorBidi"/>
                <w:bCs/>
                <w:color w:val="000000" w:themeColor="text1"/>
              </w:rPr>
              <w:t>Métrologie et validation de méthodes par l’intelligence artificielle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A116B7"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F15FE5"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F89FF3"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1CD2E5"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D355B6"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55h00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8BFBA3"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4171DC"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B9D000"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6D69FD"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67%</w:t>
            </w:r>
          </w:p>
        </w:tc>
      </w:tr>
      <w:tr w:rsidR="00EF2C5E" w:rsidRPr="00FD2A6E" w14:paraId="566B03FE" w14:textId="77777777" w:rsidTr="001A06F6">
        <w:trPr>
          <w:cantSplit/>
          <w:trHeight w:val="559"/>
        </w:trPr>
        <w:tc>
          <w:tcPr>
            <w:tcW w:w="1838" w:type="dxa"/>
            <w:vMerge w:val="restart"/>
            <w:tcBorders>
              <w:top w:val="single" w:sz="4" w:space="0" w:color="000000"/>
              <w:left w:val="single" w:sz="4" w:space="0" w:color="000000"/>
              <w:right w:val="single" w:sz="4" w:space="0" w:color="000000"/>
            </w:tcBorders>
            <w:shd w:val="clear" w:color="auto" w:fill="auto"/>
          </w:tcPr>
          <w:p w14:paraId="16D63577"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UE Méthodologie</w:t>
            </w:r>
          </w:p>
          <w:p w14:paraId="32CDE535"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Code : UEM 3</w:t>
            </w:r>
          </w:p>
          <w:p w14:paraId="1FDEE6F7"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Crédits : 9</w:t>
            </w:r>
          </w:p>
          <w:p w14:paraId="454F5ADC"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Coefficient : 5</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D8E8E" w14:textId="77777777" w:rsidR="00EF2C5E" w:rsidRPr="00736988" w:rsidRDefault="00EF2C5E" w:rsidP="001A06F6">
            <w:pPr>
              <w:spacing w:after="0" w:line="240" w:lineRule="auto"/>
              <w:ind w:left="130"/>
              <w:rPr>
                <w:rFonts w:asciiTheme="majorBidi" w:hAnsiTheme="majorBidi" w:cstheme="majorBidi"/>
                <w:bCs/>
                <w:color w:val="000000" w:themeColor="text1"/>
              </w:rPr>
            </w:pPr>
            <w:r w:rsidRPr="00736988">
              <w:rPr>
                <w:rFonts w:asciiTheme="majorBidi" w:hAnsiTheme="majorBidi" w:cstheme="majorBidi"/>
                <w:bCs/>
                <w:color w:val="000000" w:themeColor="text1"/>
              </w:rPr>
              <w:t>Chimie thérapeutique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328EE3"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60h00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A0883C"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9743AE"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0C5AE6"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0830F3"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65h00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4ABCCF"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3A2591"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C019BE"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A887B5"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50%</w:t>
            </w:r>
          </w:p>
        </w:tc>
      </w:tr>
      <w:tr w:rsidR="00EF2C5E" w:rsidRPr="00FD2A6E" w14:paraId="72F111B7" w14:textId="77777777" w:rsidTr="001A06F6">
        <w:trPr>
          <w:cantSplit/>
          <w:trHeight w:val="708"/>
        </w:trPr>
        <w:tc>
          <w:tcPr>
            <w:tcW w:w="1838" w:type="dxa"/>
            <w:vMerge/>
            <w:tcBorders>
              <w:left w:val="single" w:sz="4" w:space="0" w:color="000000"/>
              <w:right w:val="single" w:sz="4" w:space="0" w:color="000000"/>
            </w:tcBorders>
            <w:shd w:val="clear" w:color="auto" w:fill="auto"/>
          </w:tcPr>
          <w:p w14:paraId="62850DEC" w14:textId="77777777" w:rsidR="00EF2C5E" w:rsidRPr="00736988" w:rsidRDefault="00EF2C5E" w:rsidP="001A06F6">
            <w:pPr>
              <w:spacing w:after="0" w:line="240" w:lineRule="auto"/>
              <w:rPr>
                <w:rFonts w:asciiTheme="majorBidi" w:hAnsiTheme="majorBidi" w:cstheme="majorBidi"/>
                <w:bCs/>
                <w:color w:val="000000" w:themeColor="text1"/>
              </w:rPr>
            </w:pPr>
          </w:p>
        </w:tc>
        <w:tc>
          <w:tcPr>
            <w:tcW w:w="4678" w:type="dxa"/>
            <w:tcBorders>
              <w:top w:val="single" w:sz="4" w:space="0" w:color="000000"/>
              <w:left w:val="single" w:sz="4" w:space="0" w:color="000000"/>
              <w:right w:val="single" w:sz="4" w:space="0" w:color="000000"/>
            </w:tcBorders>
            <w:shd w:val="clear" w:color="auto" w:fill="auto"/>
            <w:vAlign w:val="center"/>
          </w:tcPr>
          <w:p w14:paraId="25741118" w14:textId="77777777" w:rsidR="00EF2C5E" w:rsidRPr="00736988" w:rsidRDefault="00EF2C5E" w:rsidP="001A06F6">
            <w:pPr>
              <w:spacing w:after="0" w:line="240" w:lineRule="auto"/>
              <w:ind w:left="130"/>
              <w:rPr>
                <w:rFonts w:asciiTheme="majorBidi" w:hAnsiTheme="majorBidi" w:cstheme="majorBidi"/>
                <w:bCs/>
                <w:color w:val="000000" w:themeColor="text1"/>
              </w:rPr>
            </w:pPr>
            <w:r w:rsidRPr="00736988">
              <w:rPr>
                <w:rFonts w:asciiTheme="majorBidi" w:hAnsiTheme="majorBidi" w:cstheme="majorBidi"/>
                <w:bCs/>
                <w:color w:val="000000" w:themeColor="text1"/>
              </w:rPr>
              <w:t>Formulations pharmaceutiques</w:t>
            </w:r>
          </w:p>
        </w:tc>
        <w:tc>
          <w:tcPr>
            <w:tcW w:w="127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70C090F2"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45h00</w:t>
            </w:r>
          </w:p>
        </w:tc>
        <w:tc>
          <w:tcPr>
            <w:tcW w:w="850"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26857BD7"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1h30</w:t>
            </w:r>
          </w:p>
        </w:tc>
        <w:tc>
          <w:tcPr>
            <w:tcW w:w="851"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69ECBE8B"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850"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3A56D9BA"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1h30</w:t>
            </w:r>
          </w:p>
        </w:tc>
        <w:tc>
          <w:tcPr>
            <w:tcW w:w="99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30EB7862"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55h00</w:t>
            </w:r>
          </w:p>
        </w:tc>
        <w:tc>
          <w:tcPr>
            <w:tcW w:w="851"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547609D6"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2</w:t>
            </w:r>
          </w:p>
        </w:tc>
        <w:tc>
          <w:tcPr>
            <w:tcW w:w="99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4F644676"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4</w:t>
            </w:r>
          </w:p>
        </w:tc>
        <w:tc>
          <w:tcPr>
            <w:tcW w:w="99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54EFF009"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50%</w:t>
            </w:r>
          </w:p>
        </w:tc>
        <w:tc>
          <w:tcPr>
            <w:tcW w:w="99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13D87AF0"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50%</w:t>
            </w:r>
          </w:p>
        </w:tc>
      </w:tr>
      <w:tr w:rsidR="00EF2C5E" w:rsidRPr="00FD2A6E" w14:paraId="377F9CC4" w14:textId="77777777" w:rsidTr="001A06F6">
        <w:trPr>
          <w:cantSplit/>
          <w:trHeight w:val="554"/>
        </w:trPr>
        <w:tc>
          <w:tcPr>
            <w:tcW w:w="1838" w:type="dxa"/>
            <w:vMerge w:val="restart"/>
            <w:tcBorders>
              <w:top w:val="single" w:sz="4" w:space="0" w:color="000000"/>
              <w:left w:val="single" w:sz="4" w:space="0" w:color="000000"/>
              <w:right w:val="single" w:sz="4" w:space="0" w:color="000000"/>
            </w:tcBorders>
            <w:shd w:val="clear" w:color="auto" w:fill="auto"/>
          </w:tcPr>
          <w:p w14:paraId="25419317"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UE Découverte</w:t>
            </w:r>
          </w:p>
          <w:p w14:paraId="5FB4ABB3"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Code : UED 3</w:t>
            </w:r>
          </w:p>
          <w:p w14:paraId="312BE3C5"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Crédits : 2</w:t>
            </w:r>
          </w:p>
          <w:p w14:paraId="7BCDCC10" w14:textId="77777777" w:rsidR="00EF2C5E" w:rsidRPr="00736988" w:rsidRDefault="00EF2C5E" w:rsidP="001A06F6">
            <w:pPr>
              <w:tabs>
                <w:tab w:val="left" w:pos="297"/>
              </w:tabs>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Coefficient : 2</w:t>
            </w:r>
          </w:p>
        </w:tc>
        <w:tc>
          <w:tcPr>
            <w:tcW w:w="4678" w:type="dxa"/>
            <w:tcBorders>
              <w:top w:val="single" w:sz="4" w:space="0" w:color="000000"/>
              <w:left w:val="single" w:sz="4" w:space="0" w:color="000000"/>
              <w:bottom w:val="single" w:sz="4" w:space="0" w:color="auto"/>
              <w:right w:val="single" w:sz="4" w:space="0" w:color="000000"/>
            </w:tcBorders>
            <w:shd w:val="clear" w:color="auto" w:fill="auto"/>
            <w:vAlign w:val="center"/>
          </w:tcPr>
          <w:p w14:paraId="211A774D" w14:textId="77777777" w:rsidR="00EF2C5E" w:rsidRPr="00736988" w:rsidRDefault="00EF2C5E" w:rsidP="001A06F6">
            <w:pPr>
              <w:spacing w:after="0" w:line="240" w:lineRule="auto"/>
              <w:ind w:left="130"/>
              <w:rPr>
                <w:rFonts w:asciiTheme="majorBidi" w:hAnsiTheme="majorBidi" w:cstheme="majorBidi"/>
                <w:bCs/>
                <w:color w:val="000000" w:themeColor="text1"/>
              </w:rPr>
            </w:pPr>
            <w:r w:rsidRPr="00736988">
              <w:rPr>
                <w:rFonts w:asciiTheme="majorBidi" w:hAnsiTheme="majorBidi" w:cstheme="majorBidi"/>
                <w:bCs/>
                <w:iCs/>
              </w:rPr>
              <w:t>Reverse engineering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5F979F"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486FA6"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F018AF"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EFC233"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F9E316"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2h30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89A48C"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7A7BE1"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EF4BAB"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36AC5F"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100%</w:t>
            </w:r>
          </w:p>
        </w:tc>
      </w:tr>
      <w:tr w:rsidR="00EF2C5E" w:rsidRPr="00FD2A6E" w14:paraId="109AF8AA" w14:textId="77777777" w:rsidTr="001A06F6">
        <w:trPr>
          <w:cantSplit/>
          <w:trHeight w:val="408"/>
        </w:trPr>
        <w:tc>
          <w:tcPr>
            <w:tcW w:w="1838" w:type="dxa"/>
            <w:vMerge/>
            <w:tcBorders>
              <w:left w:val="single" w:sz="4" w:space="0" w:color="000000"/>
              <w:bottom w:val="single" w:sz="4" w:space="0" w:color="000000"/>
              <w:right w:val="single" w:sz="4" w:space="0" w:color="000000"/>
            </w:tcBorders>
            <w:shd w:val="clear" w:color="auto" w:fill="auto"/>
          </w:tcPr>
          <w:p w14:paraId="35ADE664" w14:textId="77777777" w:rsidR="00EF2C5E" w:rsidRPr="00736988" w:rsidRDefault="00EF2C5E" w:rsidP="001A06F6">
            <w:pPr>
              <w:tabs>
                <w:tab w:val="left" w:pos="297"/>
              </w:tabs>
              <w:spacing w:after="0" w:line="240" w:lineRule="auto"/>
              <w:rPr>
                <w:rFonts w:asciiTheme="majorBidi" w:hAnsiTheme="majorBidi" w:cstheme="majorBidi"/>
                <w:bCs/>
                <w:color w:val="000000" w:themeColor="text1"/>
              </w:rPr>
            </w:pPr>
          </w:p>
        </w:tc>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14:paraId="6B6C6656" w14:textId="77777777" w:rsidR="00EF2C5E" w:rsidRPr="00736988" w:rsidRDefault="00EF2C5E" w:rsidP="001A06F6">
            <w:pPr>
              <w:spacing w:after="0" w:line="240" w:lineRule="auto"/>
              <w:ind w:left="130"/>
              <w:rPr>
                <w:rFonts w:asciiTheme="majorBidi" w:hAnsiTheme="majorBidi" w:cstheme="majorBidi"/>
                <w:color w:val="000000" w:themeColor="text1"/>
              </w:rPr>
            </w:pPr>
            <w:r w:rsidRPr="00736988">
              <w:rPr>
                <w:rFonts w:asciiTheme="majorBidi" w:hAnsiTheme="majorBidi" w:cstheme="majorBidi"/>
                <w:bCs/>
                <w:color w:val="000000" w:themeColor="text1"/>
              </w:rPr>
              <w:t>Exploration de logiciels libres et open source de la spécialité</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9EF38B"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F1F08A"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A5BE32"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7E3265"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60294E"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2h30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1D5C4C"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6A839C"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47D3C3"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93A7D8"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100%</w:t>
            </w:r>
          </w:p>
        </w:tc>
      </w:tr>
      <w:tr w:rsidR="00EF2C5E" w:rsidRPr="00FD2A6E" w14:paraId="0E203232" w14:textId="77777777" w:rsidTr="001A06F6">
        <w:trPr>
          <w:cantSplit/>
          <w:trHeight w:val="1264"/>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24425A84"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UE Transversale</w:t>
            </w:r>
          </w:p>
          <w:p w14:paraId="20973BBE"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Code : UET 3</w:t>
            </w:r>
          </w:p>
          <w:p w14:paraId="64DBADEE"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Crédits : 1</w:t>
            </w:r>
          </w:p>
          <w:p w14:paraId="5AAC6F5B" w14:textId="77777777" w:rsidR="00EF2C5E" w:rsidRPr="00736988" w:rsidRDefault="00EF2C5E" w:rsidP="001A06F6">
            <w:pPr>
              <w:spacing w:after="0" w:line="240" w:lineRule="auto"/>
              <w:rPr>
                <w:rFonts w:asciiTheme="majorBidi" w:hAnsiTheme="majorBidi" w:cstheme="majorBidi"/>
                <w:bCs/>
                <w:color w:val="000000" w:themeColor="text1"/>
              </w:rPr>
            </w:pPr>
            <w:r w:rsidRPr="00736988">
              <w:rPr>
                <w:rFonts w:asciiTheme="majorBidi" w:hAnsiTheme="majorBidi" w:cstheme="majorBidi"/>
                <w:bCs/>
                <w:color w:val="000000" w:themeColor="text1"/>
              </w:rPr>
              <w:t>Coefficient : 1</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8E57B" w14:textId="77777777" w:rsidR="00EF2C5E" w:rsidRPr="00736988" w:rsidRDefault="00EF2C5E" w:rsidP="001A06F6">
            <w:pPr>
              <w:spacing w:after="0" w:line="240" w:lineRule="auto"/>
              <w:ind w:left="130"/>
              <w:rPr>
                <w:rFonts w:asciiTheme="majorBidi" w:hAnsiTheme="majorBidi" w:cstheme="majorBidi"/>
                <w:bCs/>
                <w:color w:val="000000" w:themeColor="text1"/>
              </w:rPr>
            </w:pPr>
            <w:r w:rsidRPr="00736988">
              <w:rPr>
                <w:rFonts w:asciiTheme="majorBidi" w:hAnsiTheme="majorBidi" w:cstheme="majorBidi"/>
                <w:bCs/>
              </w:rPr>
              <w:t>Entrepreneuriat, Startup et Innovation</w:t>
            </w:r>
            <w:r w:rsidRPr="00736988">
              <w:rPr>
                <w:rFonts w:asciiTheme="majorBidi" w:eastAsia="Times New Roman" w:hAnsiTheme="majorBidi" w:cstheme="majorBidi"/>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C856FB"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BDB6F8"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21357D"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0DDDBF"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0099FD"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2h30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206232"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63D622"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1A9225"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656D55"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100%</w:t>
            </w:r>
          </w:p>
        </w:tc>
      </w:tr>
      <w:tr w:rsidR="00EF2C5E" w:rsidRPr="00FD2A6E" w14:paraId="0E4A4859" w14:textId="77777777" w:rsidTr="001A06F6">
        <w:trPr>
          <w:cantSplit/>
          <w:trHeight w:val="446"/>
        </w:trPr>
        <w:tc>
          <w:tcPr>
            <w:tcW w:w="6516" w:type="dxa"/>
            <w:gridSpan w:val="2"/>
            <w:tcBorders>
              <w:top w:val="single" w:sz="4" w:space="0" w:color="000000"/>
              <w:left w:val="single" w:sz="4" w:space="0" w:color="000000"/>
              <w:bottom w:val="double" w:sz="4" w:space="0" w:color="000000"/>
              <w:right w:val="single" w:sz="4" w:space="0" w:color="000000"/>
            </w:tcBorders>
            <w:vAlign w:val="center"/>
          </w:tcPr>
          <w:p w14:paraId="04325340"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Total Semestre 3</w:t>
            </w:r>
          </w:p>
        </w:tc>
        <w:tc>
          <w:tcPr>
            <w:tcW w:w="1276"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9B082BD"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375h</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39440E3"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15h00</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98A0F19"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7h30</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071E244"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2h30</w:t>
            </w:r>
          </w:p>
        </w:tc>
        <w:tc>
          <w:tcPr>
            <w:tcW w:w="99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C01F64F" w14:textId="77777777" w:rsidR="00EF2C5E" w:rsidRPr="00736988" w:rsidRDefault="00EF2C5E" w:rsidP="001A06F6">
            <w:pPr>
              <w:spacing w:after="0" w:line="240" w:lineRule="auto"/>
              <w:jc w:val="center"/>
              <w:rPr>
                <w:rFonts w:asciiTheme="majorBidi" w:hAnsiTheme="majorBidi" w:cstheme="majorBidi"/>
                <w:bCs/>
                <w:color w:val="000000" w:themeColor="text1"/>
                <w:highlight w:val="yellow"/>
              </w:rPr>
            </w:pPr>
            <w:r w:rsidRPr="00736988">
              <w:rPr>
                <w:rFonts w:asciiTheme="majorBidi" w:hAnsiTheme="majorBidi" w:cstheme="majorBidi"/>
                <w:bCs/>
                <w:color w:val="000000" w:themeColor="text1"/>
              </w:rPr>
              <w:t>375h</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25329F6"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17</w:t>
            </w:r>
          </w:p>
        </w:tc>
        <w:tc>
          <w:tcPr>
            <w:tcW w:w="99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B7DA68B" w14:textId="77777777" w:rsidR="00EF2C5E" w:rsidRPr="00736988" w:rsidRDefault="00EF2C5E" w:rsidP="001A06F6">
            <w:pPr>
              <w:spacing w:after="0" w:line="240" w:lineRule="auto"/>
              <w:jc w:val="center"/>
              <w:rPr>
                <w:rFonts w:asciiTheme="majorBidi" w:hAnsiTheme="majorBidi" w:cstheme="majorBidi"/>
                <w:bCs/>
                <w:color w:val="000000" w:themeColor="text1"/>
              </w:rPr>
            </w:pPr>
            <w:r w:rsidRPr="00736988">
              <w:rPr>
                <w:rFonts w:asciiTheme="majorBidi" w:hAnsiTheme="majorBidi" w:cstheme="majorBidi"/>
                <w:bCs/>
                <w:color w:val="000000" w:themeColor="text1"/>
              </w:rPr>
              <w:t>30</w:t>
            </w:r>
          </w:p>
        </w:tc>
        <w:tc>
          <w:tcPr>
            <w:tcW w:w="198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E6B1D28" w14:textId="77777777" w:rsidR="00EF2C5E" w:rsidRPr="00736988" w:rsidRDefault="00EF2C5E" w:rsidP="001A06F6">
            <w:pPr>
              <w:spacing w:after="0" w:line="240" w:lineRule="auto"/>
              <w:jc w:val="center"/>
              <w:rPr>
                <w:rFonts w:asciiTheme="majorBidi" w:hAnsiTheme="majorBidi" w:cstheme="majorBidi"/>
                <w:bCs/>
                <w:color w:val="000000" w:themeColor="text1"/>
              </w:rPr>
            </w:pPr>
          </w:p>
        </w:tc>
      </w:tr>
    </w:tbl>
    <w:p w14:paraId="54CEC704" w14:textId="1BB5CEC7" w:rsidR="00EF2C5E" w:rsidRDefault="00EF2C5E" w:rsidP="00B05156">
      <w:pPr>
        <w:spacing w:after="0" w:line="276" w:lineRule="auto"/>
        <w:jc w:val="both"/>
        <w:rPr>
          <w:rFonts w:ascii="Times New Roman" w:hAnsi="Times New Roman" w:cs="Times New Roman"/>
          <w:b/>
          <w:bCs/>
          <w:color w:val="000000" w:themeColor="text1"/>
          <w:sz w:val="24"/>
          <w:szCs w:val="24"/>
          <w:rtl/>
        </w:rPr>
      </w:pPr>
    </w:p>
    <w:p w14:paraId="28CA7878" w14:textId="7A7C54B4" w:rsidR="00EF2C5E" w:rsidRDefault="00EF2C5E" w:rsidP="00B05156">
      <w:pPr>
        <w:spacing w:after="0" w:line="276" w:lineRule="auto"/>
        <w:jc w:val="both"/>
        <w:rPr>
          <w:rFonts w:ascii="Times New Roman" w:hAnsi="Times New Roman" w:cs="Times New Roman"/>
          <w:b/>
          <w:bCs/>
          <w:color w:val="000000" w:themeColor="text1"/>
          <w:sz w:val="24"/>
          <w:szCs w:val="24"/>
          <w:rtl/>
        </w:rPr>
      </w:pPr>
    </w:p>
    <w:p w14:paraId="0ECA77AD" w14:textId="085DEC1C" w:rsidR="00EF2C5E" w:rsidRDefault="00EF2C5E" w:rsidP="00B05156">
      <w:pPr>
        <w:spacing w:after="0" w:line="276" w:lineRule="auto"/>
        <w:jc w:val="both"/>
        <w:rPr>
          <w:rFonts w:ascii="Times New Roman" w:hAnsi="Times New Roman" w:cs="Times New Roman"/>
          <w:b/>
          <w:bCs/>
          <w:color w:val="000000" w:themeColor="text1"/>
          <w:sz w:val="24"/>
          <w:szCs w:val="24"/>
          <w:rtl/>
        </w:rPr>
      </w:pPr>
    </w:p>
    <w:p w14:paraId="357C06EF" w14:textId="77777777" w:rsidR="00EF2C5E" w:rsidRPr="00614A7A" w:rsidRDefault="00EF2C5E" w:rsidP="00EF2C5E">
      <w:pPr>
        <w:widowControl w:val="0"/>
        <w:autoSpaceDE w:val="0"/>
        <w:autoSpaceDN w:val="0"/>
        <w:spacing w:after="0" w:line="240" w:lineRule="auto"/>
        <w:rPr>
          <w:rFonts w:ascii="Cambria" w:eastAsia="Cambria" w:hAnsi="Cambria" w:cs="Times New Roman"/>
        </w:rPr>
      </w:pPr>
      <w:r w:rsidRPr="00614A7A">
        <w:rPr>
          <w:rFonts w:ascii="Cambria" w:eastAsia="Cambria" w:hAnsi="Cambria" w:cs="Times New Roman"/>
        </w:rPr>
        <w:t>Autres* : Travail complémentaire en consultation semestrielle.</w:t>
      </w:r>
    </w:p>
    <w:p w14:paraId="1637B3DC" w14:textId="71FBAF8C" w:rsidR="00EF2C5E" w:rsidRDefault="00EF2C5E" w:rsidP="00B05156">
      <w:pPr>
        <w:spacing w:after="0" w:line="276" w:lineRule="auto"/>
        <w:jc w:val="both"/>
        <w:rPr>
          <w:rFonts w:ascii="Times New Roman" w:hAnsi="Times New Roman" w:cs="Times New Roman"/>
          <w:b/>
          <w:bCs/>
          <w:color w:val="000000" w:themeColor="text1"/>
          <w:sz w:val="24"/>
          <w:szCs w:val="24"/>
          <w:rtl/>
        </w:rPr>
      </w:pPr>
    </w:p>
    <w:p w14:paraId="5F8A89A4" w14:textId="60CF351D" w:rsidR="00EF2C5E" w:rsidRDefault="00EF2C5E" w:rsidP="00B05156">
      <w:pPr>
        <w:spacing w:after="0" w:line="276" w:lineRule="auto"/>
        <w:jc w:val="both"/>
        <w:rPr>
          <w:rFonts w:ascii="Times New Roman" w:hAnsi="Times New Roman" w:cs="Times New Roman"/>
          <w:b/>
          <w:bCs/>
          <w:color w:val="000000" w:themeColor="text1"/>
          <w:sz w:val="24"/>
          <w:szCs w:val="24"/>
          <w:rtl/>
        </w:rPr>
      </w:pPr>
    </w:p>
    <w:p w14:paraId="4010EF36" w14:textId="64B5C7E7" w:rsidR="00EF2C5E" w:rsidRDefault="00EF2C5E" w:rsidP="00B05156">
      <w:pPr>
        <w:spacing w:after="0" w:line="276" w:lineRule="auto"/>
        <w:jc w:val="both"/>
        <w:rPr>
          <w:rFonts w:ascii="Times New Roman" w:hAnsi="Times New Roman" w:cs="Times New Roman"/>
          <w:color w:val="000000" w:themeColor="text1"/>
          <w:sz w:val="24"/>
          <w:szCs w:val="24"/>
          <w:rtl/>
        </w:rPr>
      </w:pPr>
    </w:p>
    <w:p w14:paraId="2CC2C83A" w14:textId="77777777" w:rsidR="00EF2C5E" w:rsidRPr="00FD2A6E" w:rsidRDefault="00EF2C5E" w:rsidP="00B05156">
      <w:pPr>
        <w:spacing w:after="0" w:line="276" w:lineRule="auto"/>
        <w:jc w:val="both"/>
        <w:rPr>
          <w:rFonts w:ascii="Times New Roman" w:hAnsi="Times New Roman" w:cs="Times New Roman"/>
          <w:color w:val="000000" w:themeColor="text1"/>
          <w:sz w:val="24"/>
          <w:szCs w:val="24"/>
        </w:rPr>
      </w:pPr>
    </w:p>
    <w:p w14:paraId="0336BF09" w14:textId="77777777" w:rsidR="00B60E85" w:rsidRPr="00FD2A6E" w:rsidRDefault="00B60E85" w:rsidP="00B05156">
      <w:pPr>
        <w:spacing w:after="0" w:line="276" w:lineRule="auto"/>
        <w:jc w:val="both"/>
        <w:rPr>
          <w:rFonts w:ascii="Times New Roman" w:hAnsi="Times New Roman" w:cs="Times New Roman"/>
          <w:color w:val="000000" w:themeColor="text1"/>
          <w:sz w:val="24"/>
          <w:szCs w:val="24"/>
        </w:rPr>
        <w:sectPr w:rsidR="00B60E85" w:rsidRPr="00FD2A6E" w:rsidSect="0037176F">
          <w:pgSz w:w="16838" w:h="11906" w:orient="landscape"/>
          <w:pgMar w:top="426" w:right="1417" w:bottom="1135" w:left="993" w:header="708" w:footer="708" w:gutter="0"/>
          <w:cols w:space="708"/>
          <w:docGrid w:linePitch="360"/>
        </w:sectPr>
      </w:pPr>
    </w:p>
    <w:p w14:paraId="27C2E57A" w14:textId="77777777" w:rsidR="00EF2C5E" w:rsidRDefault="00EF2C5E" w:rsidP="00EF2C5E">
      <w:pPr>
        <w:pStyle w:val="Retraitcorpsdetexte31"/>
        <w:tabs>
          <w:tab w:val="left" w:pos="7152"/>
          <w:tab w:val="left" w:pos="7435"/>
        </w:tabs>
        <w:ind w:left="0"/>
        <w:jc w:val="center"/>
        <w:rPr>
          <w:rFonts w:ascii="Cambria" w:hAnsi="Cambria"/>
          <w:b/>
          <w:bCs/>
          <w:sz w:val="28"/>
          <w:szCs w:val="28"/>
        </w:rPr>
      </w:pPr>
      <w:r>
        <w:rPr>
          <w:rFonts w:ascii="Cambria" w:hAnsi="Cambria"/>
          <w:b/>
          <w:bCs/>
          <w:sz w:val="28"/>
          <w:szCs w:val="28"/>
        </w:rPr>
        <w:lastRenderedPageBreak/>
        <w:t>CONTENUS PEDAGOGIQUES</w:t>
      </w:r>
    </w:p>
    <w:p w14:paraId="7AEA53AE" w14:textId="77777777" w:rsidR="00EF2C5E" w:rsidRDefault="00EF2C5E" w:rsidP="00EF2C5E">
      <w:pPr>
        <w:pBdr>
          <w:bottom w:val="single" w:sz="4" w:space="1" w:color="auto"/>
        </w:pBdr>
        <w:tabs>
          <w:tab w:val="left" w:pos="0"/>
        </w:tabs>
        <w:jc w:val="both"/>
        <w:rPr>
          <w:rStyle w:val="lev"/>
          <w:rFonts w:ascii="Times New Roman" w:hAnsi="Times New Roman"/>
          <w:sz w:val="24"/>
          <w:szCs w:val="24"/>
        </w:rPr>
      </w:pPr>
      <w:bookmarkStart w:id="0" w:name="_Hlk199869973"/>
      <w:r>
        <w:rPr>
          <w:rStyle w:val="lev"/>
          <w:b w:val="0"/>
          <w:bCs w:val="0"/>
        </w:rPr>
        <w:t>Adapter le programme des cours et travaux dirigés (TD) en fonction du volume horaire hebdomadaire présentiel (VHH présentiel) et du volume horaire hebdomadaire personnel (VHH personnel).</w:t>
      </w:r>
    </w:p>
    <w:p w14:paraId="0A993CAA" w14:textId="77777777" w:rsidR="00EF2C5E" w:rsidRDefault="00EF2C5E" w:rsidP="00EF2C5E">
      <w:pPr>
        <w:pBdr>
          <w:bottom w:val="single" w:sz="4" w:space="1" w:color="auto"/>
        </w:pBdr>
        <w:tabs>
          <w:tab w:val="left" w:pos="0"/>
        </w:tabs>
        <w:jc w:val="both"/>
        <w:rPr>
          <w:b/>
          <w:bCs/>
          <w:color w:val="993366"/>
        </w:rPr>
      </w:pPr>
    </w:p>
    <w:bookmarkEnd w:id="0"/>
    <w:p w14:paraId="43D687EB" w14:textId="77777777" w:rsidR="00EB42DD" w:rsidRPr="00FD2A6E" w:rsidRDefault="00EB42DD" w:rsidP="00B05156">
      <w:pPr>
        <w:tabs>
          <w:tab w:val="left" w:pos="3725"/>
        </w:tabs>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Intitulé du Master : Chimie Pharmaceutique</w:t>
      </w:r>
      <w:r w:rsidRPr="00FD2A6E">
        <w:rPr>
          <w:rFonts w:ascii="Times New Roman" w:hAnsi="Times New Roman" w:cs="Times New Roman"/>
          <w:b/>
          <w:iCs/>
          <w:color w:val="000000" w:themeColor="text1"/>
          <w:sz w:val="24"/>
          <w:szCs w:val="24"/>
        </w:rPr>
        <w:tab/>
      </w:r>
    </w:p>
    <w:p w14:paraId="182926DA" w14:textId="77777777" w:rsidR="00EB42DD" w:rsidRPr="00FD2A6E" w:rsidRDefault="00EB42DD"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Semestre : 1</w:t>
      </w:r>
    </w:p>
    <w:p w14:paraId="7DC442EC" w14:textId="378E3185" w:rsidR="00EB42DD" w:rsidRPr="00FD2A6E" w:rsidRDefault="00EB42DD" w:rsidP="00B05156">
      <w:pPr>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 xml:space="preserve">Intitulé de l’UE : Unité d’Enseignement Fondamentale </w:t>
      </w:r>
    </w:p>
    <w:p w14:paraId="6D484DBE" w14:textId="77777777" w:rsidR="00EB42DD" w:rsidRPr="00FD2A6E" w:rsidRDefault="00EB42DD" w:rsidP="00B05156">
      <w:pPr>
        <w:spacing w:after="0" w:line="276" w:lineRule="auto"/>
        <w:ind w:right="282"/>
        <w:jc w:val="both"/>
        <w:rPr>
          <w:rFonts w:ascii="Times New Roman" w:hAnsi="Times New Roman" w:cs="Times New Roman"/>
          <w:b/>
          <w:color w:val="000000" w:themeColor="text1"/>
          <w:sz w:val="24"/>
          <w:szCs w:val="24"/>
        </w:rPr>
      </w:pPr>
      <w:r w:rsidRPr="00FD2A6E">
        <w:rPr>
          <w:rFonts w:ascii="Times New Roman" w:hAnsi="Times New Roman" w:cs="Times New Roman"/>
          <w:b/>
          <w:iCs/>
          <w:color w:val="000000" w:themeColor="text1"/>
          <w:sz w:val="24"/>
          <w:szCs w:val="24"/>
        </w:rPr>
        <w:t xml:space="preserve">Intitulé de la matière : </w:t>
      </w:r>
      <w:r w:rsidRPr="00FD2A6E">
        <w:rPr>
          <w:rFonts w:ascii="Times New Roman" w:hAnsi="Times New Roman" w:cs="Times New Roman"/>
          <w:b/>
          <w:color w:val="000000" w:themeColor="text1"/>
          <w:sz w:val="24"/>
          <w:szCs w:val="24"/>
        </w:rPr>
        <w:t>Chimie organique hétérocyclique</w:t>
      </w:r>
    </w:p>
    <w:p w14:paraId="55E5F98B" w14:textId="77777777" w:rsidR="007E3329" w:rsidRPr="00FD2A6E" w:rsidRDefault="007E3329" w:rsidP="00B05156">
      <w:pPr>
        <w:spacing w:after="0" w:line="276" w:lineRule="auto"/>
        <w:ind w:right="282"/>
        <w:jc w:val="both"/>
        <w:rPr>
          <w:rFonts w:ascii="Times New Roman" w:hAnsi="Times New Roman" w:cs="Times New Roman"/>
          <w:b/>
          <w:iCs/>
          <w:color w:val="000000" w:themeColor="text1"/>
          <w:sz w:val="24"/>
          <w:szCs w:val="24"/>
        </w:rPr>
      </w:pPr>
    </w:p>
    <w:p w14:paraId="72A33A7C" w14:textId="071950F0" w:rsidR="00F81BF8" w:rsidRPr="00FD2A6E" w:rsidRDefault="00F81BF8" w:rsidP="00B05156">
      <w:pPr>
        <w:spacing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Objectifs de l’enseignement</w:t>
      </w:r>
      <w:r w:rsidRPr="00FD2A6E">
        <w:rPr>
          <w:rFonts w:ascii="Times New Roman" w:hAnsi="Times New Roman" w:cs="Times New Roman"/>
          <w:i/>
          <w:color w:val="000000" w:themeColor="text1"/>
          <w:sz w:val="24"/>
          <w:szCs w:val="24"/>
        </w:rPr>
        <w:t>.</w:t>
      </w:r>
    </w:p>
    <w:p w14:paraId="7B07A3F3" w14:textId="77777777" w:rsidR="004E154B" w:rsidRPr="004E154B" w:rsidRDefault="004E154B" w:rsidP="00B05156">
      <w:pPr>
        <w:spacing w:line="276" w:lineRule="auto"/>
        <w:jc w:val="both"/>
        <w:rPr>
          <w:rFonts w:ascii="Times New Roman" w:hAnsi="Times New Roman" w:cs="Times New Roman"/>
          <w:color w:val="000000" w:themeColor="text1"/>
          <w:sz w:val="24"/>
          <w:szCs w:val="24"/>
        </w:rPr>
      </w:pPr>
      <w:r w:rsidRPr="004E154B">
        <w:rPr>
          <w:rFonts w:ascii="Times New Roman" w:hAnsi="Times New Roman" w:cs="Times New Roman"/>
          <w:color w:val="000000" w:themeColor="text1"/>
          <w:sz w:val="24"/>
          <w:szCs w:val="24"/>
        </w:rPr>
        <w:t>Ce module sera dispensé sous forme de cours/TD. L’enseignement de la chimie organique hétérocyclique fournira aux étudiants les éléments indispensables pour une bonne maîtrise de la nomenclature, la synthèse et la réactivité des hétérocycles biologiquement actifs.</w:t>
      </w:r>
    </w:p>
    <w:p w14:paraId="6F2999AF" w14:textId="08CFCC45" w:rsidR="00F81BF8" w:rsidRPr="00FD2A6E" w:rsidRDefault="00F81BF8" w:rsidP="00B05156">
      <w:pPr>
        <w:spacing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Connaissances préalables recommandées</w:t>
      </w:r>
      <w:r w:rsidRPr="00FD2A6E">
        <w:rPr>
          <w:rFonts w:ascii="Times New Roman" w:hAnsi="Times New Roman" w:cs="Times New Roman"/>
          <w:i/>
          <w:color w:val="000000" w:themeColor="text1"/>
          <w:sz w:val="24"/>
          <w:szCs w:val="24"/>
        </w:rPr>
        <w:t>.</w:t>
      </w:r>
    </w:p>
    <w:p w14:paraId="29F9CAE2" w14:textId="77777777" w:rsidR="00205A33" w:rsidRPr="00205A33" w:rsidRDefault="00205A33" w:rsidP="00B05156">
      <w:pPr>
        <w:spacing w:after="0" w:line="276" w:lineRule="auto"/>
        <w:ind w:right="282"/>
        <w:jc w:val="both"/>
        <w:rPr>
          <w:rFonts w:ascii="Times New Roman" w:hAnsi="Times New Roman" w:cs="Times New Roman"/>
          <w:color w:val="000000" w:themeColor="text1"/>
          <w:sz w:val="24"/>
          <w:szCs w:val="24"/>
        </w:rPr>
      </w:pPr>
      <w:r w:rsidRPr="00205A33">
        <w:rPr>
          <w:rFonts w:ascii="Times New Roman" w:hAnsi="Times New Roman" w:cs="Times New Roman"/>
          <w:color w:val="000000" w:themeColor="text1"/>
          <w:sz w:val="24"/>
          <w:szCs w:val="24"/>
        </w:rPr>
        <w:t>Notion de base de chimie organique. Connaissance de base des orbitales atomiques, les bases de la chimie organique et mécanismes réactionnels.</w:t>
      </w:r>
    </w:p>
    <w:p w14:paraId="6EE900C3" w14:textId="77777777" w:rsidR="00F81BF8" w:rsidRPr="00FD2A6E" w:rsidRDefault="00F81BF8" w:rsidP="00B05156">
      <w:pPr>
        <w:spacing w:after="0" w:line="276" w:lineRule="auto"/>
        <w:ind w:right="282"/>
        <w:jc w:val="both"/>
        <w:rPr>
          <w:rFonts w:ascii="Times New Roman" w:hAnsi="Times New Roman" w:cs="Times New Roman"/>
          <w:b/>
          <w:iCs/>
          <w:color w:val="000000" w:themeColor="text1"/>
          <w:sz w:val="24"/>
          <w:szCs w:val="24"/>
        </w:rPr>
      </w:pPr>
    </w:p>
    <w:p w14:paraId="7BCF2FAC" w14:textId="77777777" w:rsidR="00EB42DD" w:rsidRPr="00FD2A6E" w:rsidRDefault="00EB42DD"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 </w:t>
      </w:r>
    </w:p>
    <w:p w14:paraId="5664DCFC" w14:textId="77777777" w:rsidR="002459D5" w:rsidRPr="00FD2A6E" w:rsidRDefault="002459D5" w:rsidP="00B05156">
      <w:pPr>
        <w:spacing w:after="0" w:line="276" w:lineRule="auto"/>
        <w:jc w:val="both"/>
        <w:rPr>
          <w:rFonts w:ascii="Times New Roman" w:hAnsi="Times New Roman" w:cs="Times New Roman"/>
          <w:b/>
          <w:sz w:val="24"/>
          <w:szCs w:val="24"/>
        </w:rPr>
      </w:pPr>
    </w:p>
    <w:p w14:paraId="767E80FE" w14:textId="77777777" w:rsidR="002459D5" w:rsidRPr="00FD2A6E" w:rsidRDefault="00AC618B"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sz w:val="24"/>
          <w:szCs w:val="24"/>
        </w:rPr>
        <w:t xml:space="preserve">Chapitre </w:t>
      </w:r>
      <w:r w:rsidR="00231EA5" w:rsidRPr="00FD2A6E">
        <w:rPr>
          <w:rFonts w:ascii="Times New Roman" w:hAnsi="Times New Roman" w:cs="Times New Roman"/>
          <w:b/>
          <w:sz w:val="24"/>
          <w:szCs w:val="24"/>
        </w:rPr>
        <w:t>I</w:t>
      </w:r>
      <w:r w:rsidR="002459D5" w:rsidRPr="00FD2A6E">
        <w:rPr>
          <w:rFonts w:ascii="Times New Roman" w:hAnsi="Times New Roman" w:cs="Times New Roman"/>
          <w:b/>
          <w:sz w:val="24"/>
          <w:szCs w:val="24"/>
        </w:rPr>
        <w:t> :</w:t>
      </w:r>
      <w:r w:rsidRPr="00FD2A6E">
        <w:rPr>
          <w:rFonts w:ascii="Times New Roman" w:hAnsi="Times New Roman" w:cs="Times New Roman"/>
          <w:sz w:val="24"/>
          <w:szCs w:val="24"/>
        </w:rPr>
        <w:t xml:space="preserve"> Définition, classification et nomenclature des hétérocycles</w:t>
      </w:r>
    </w:p>
    <w:p w14:paraId="6E277B1E" w14:textId="77777777" w:rsidR="00325840" w:rsidRPr="00FD2A6E" w:rsidRDefault="00325840" w:rsidP="00B05156">
      <w:pPr>
        <w:spacing w:after="0" w:line="276" w:lineRule="auto"/>
        <w:jc w:val="both"/>
        <w:rPr>
          <w:rFonts w:ascii="Times New Roman" w:hAnsi="Times New Roman" w:cs="Times New Roman"/>
          <w:sz w:val="24"/>
          <w:szCs w:val="24"/>
        </w:rPr>
      </w:pPr>
    </w:p>
    <w:p w14:paraId="7BAB2EFF" w14:textId="77777777" w:rsidR="00AC618B" w:rsidRPr="00FD2A6E" w:rsidRDefault="00AC618B"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Chapitre </w:t>
      </w:r>
      <w:r w:rsidR="00231EA5" w:rsidRPr="00FD2A6E">
        <w:rPr>
          <w:rFonts w:ascii="Times New Roman" w:hAnsi="Times New Roman" w:cs="Times New Roman"/>
          <w:b/>
          <w:sz w:val="24"/>
          <w:szCs w:val="24"/>
        </w:rPr>
        <w:t>II</w:t>
      </w:r>
      <w:r w:rsidR="002459D5" w:rsidRPr="00FD2A6E">
        <w:rPr>
          <w:rFonts w:ascii="Times New Roman" w:hAnsi="Times New Roman" w:cs="Times New Roman"/>
          <w:b/>
          <w:sz w:val="24"/>
          <w:szCs w:val="24"/>
        </w:rPr>
        <w:t> : Les hétérocycles non aromatiques</w:t>
      </w:r>
      <w:r w:rsidRPr="00FD2A6E">
        <w:rPr>
          <w:rFonts w:ascii="Times New Roman" w:hAnsi="Times New Roman" w:cs="Times New Roman"/>
          <w:b/>
          <w:sz w:val="24"/>
          <w:szCs w:val="24"/>
        </w:rPr>
        <w:t xml:space="preserve"> </w:t>
      </w:r>
    </w:p>
    <w:p w14:paraId="7136EBA3" w14:textId="77777777" w:rsidR="00AC618B" w:rsidRPr="00FD2A6E" w:rsidRDefault="00AC618B" w:rsidP="00E97695">
      <w:pPr>
        <w:pStyle w:val="Paragraphedeliste"/>
        <w:numPr>
          <w:ilvl w:val="0"/>
          <w:numId w:val="18"/>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Les cycles tendus (aziridine, oxiranne, thiirane, azétidine, oxétane, thiétane).</w:t>
      </w:r>
    </w:p>
    <w:p w14:paraId="62FAC7EB" w14:textId="77777777" w:rsidR="00AC618B" w:rsidRPr="00FD2A6E" w:rsidRDefault="00AC618B" w:rsidP="00E97695">
      <w:pPr>
        <w:pStyle w:val="Paragraphedeliste"/>
        <w:numPr>
          <w:ilvl w:val="0"/>
          <w:numId w:val="18"/>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Les cycles à tension faible (pyrrolidine, THF, tetrahydrothiophéne, pipéridine, pyranne,</w:t>
      </w:r>
      <w:r w:rsidR="000F22F7" w:rsidRPr="00FD2A6E">
        <w:rPr>
          <w:rFonts w:ascii="Times New Roman" w:hAnsi="Times New Roman" w:cs="Times New Roman"/>
          <w:sz w:val="24"/>
          <w:szCs w:val="24"/>
        </w:rPr>
        <w:t xml:space="preserve"> </w:t>
      </w:r>
      <w:r w:rsidRPr="00FD2A6E">
        <w:rPr>
          <w:rFonts w:ascii="Times New Roman" w:hAnsi="Times New Roman" w:cs="Times New Roman"/>
          <w:sz w:val="24"/>
          <w:szCs w:val="24"/>
        </w:rPr>
        <w:t>thiocyclohexane)</w:t>
      </w:r>
      <w:r w:rsidR="002459D5" w:rsidRPr="00FD2A6E">
        <w:rPr>
          <w:rFonts w:ascii="Times New Roman" w:hAnsi="Times New Roman" w:cs="Times New Roman"/>
          <w:sz w:val="24"/>
          <w:szCs w:val="24"/>
        </w:rPr>
        <w:t>.</w:t>
      </w:r>
    </w:p>
    <w:p w14:paraId="49D47E61" w14:textId="77777777" w:rsidR="00325840" w:rsidRPr="00FD2A6E" w:rsidRDefault="00325840" w:rsidP="00B05156">
      <w:pPr>
        <w:pStyle w:val="Paragraphedeliste"/>
        <w:spacing w:line="276" w:lineRule="auto"/>
        <w:ind w:left="720" w:firstLine="0"/>
        <w:jc w:val="both"/>
        <w:rPr>
          <w:rFonts w:ascii="Times New Roman" w:hAnsi="Times New Roman" w:cs="Times New Roman"/>
          <w:sz w:val="24"/>
          <w:szCs w:val="24"/>
        </w:rPr>
      </w:pPr>
    </w:p>
    <w:p w14:paraId="78011A50" w14:textId="77777777" w:rsidR="00AC618B" w:rsidRPr="00FD2A6E" w:rsidRDefault="00AC618B"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Chapitre </w:t>
      </w:r>
      <w:r w:rsidR="00231EA5" w:rsidRPr="00FD2A6E">
        <w:rPr>
          <w:rFonts w:ascii="Times New Roman" w:hAnsi="Times New Roman" w:cs="Times New Roman"/>
          <w:b/>
          <w:sz w:val="24"/>
          <w:szCs w:val="24"/>
        </w:rPr>
        <w:t>III</w:t>
      </w:r>
      <w:r w:rsidR="002459D5" w:rsidRPr="00FD2A6E">
        <w:rPr>
          <w:rFonts w:ascii="Times New Roman" w:hAnsi="Times New Roman" w:cs="Times New Roman"/>
          <w:b/>
          <w:sz w:val="24"/>
          <w:szCs w:val="24"/>
        </w:rPr>
        <w:t xml:space="preserve"> : Les </w:t>
      </w:r>
      <w:r w:rsidR="00325840" w:rsidRPr="00FD2A6E">
        <w:rPr>
          <w:rFonts w:ascii="Times New Roman" w:hAnsi="Times New Roman" w:cs="Times New Roman"/>
          <w:b/>
          <w:sz w:val="24"/>
          <w:szCs w:val="24"/>
        </w:rPr>
        <w:t>hétérocycles aromatiques à cinq chainons </w:t>
      </w:r>
    </w:p>
    <w:p w14:paraId="5D5B6F6A" w14:textId="77777777" w:rsidR="00AC618B" w:rsidRPr="00FD2A6E" w:rsidRDefault="00AC618B" w:rsidP="00E97695">
      <w:pPr>
        <w:pStyle w:val="Paragraphedeliste"/>
        <w:numPr>
          <w:ilvl w:val="0"/>
          <w:numId w:val="18"/>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Contenant un seul hétéroatome : Furane, pyrrole, et thiophène. Cas particuliers : le benzopyrrole (indole</w:t>
      </w:r>
      <w:r w:rsidR="000F22F7" w:rsidRPr="00FD2A6E">
        <w:rPr>
          <w:rFonts w:ascii="Times New Roman" w:hAnsi="Times New Roman" w:cs="Times New Roman"/>
          <w:sz w:val="24"/>
          <w:szCs w:val="24"/>
        </w:rPr>
        <w:t xml:space="preserve">) </w:t>
      </w:r>
      <w:r w:rsidRPr="00FD2A6E">
        <w:rPr>
          <w:rFonts w:ascii="Times New Roman" w:hAnsi="Times New Roman" w:cs="Times New Roman"/>
          <w:sz w:val="24"/>
          <w:szCs w:val="24"/>
        </w:rPr>
        <w:t>et ses dérivés, benzofuranes et benzothiophènes.</w:t>
      </w:r>
    </w:p>
    <w:p w14:paraId="17CE1532" w14:textId="77777777" w:rsidR="00AC618B" w:rsidRPr="00FD2A6E" w:rsidRDefault="00AC618B" w:rsidP="00E97695">
      <w:pPr>
        <w:pStyle w:val="Paragraphedeliste"/>
        <w:numPr>
          <w:ilvl w:val="0"/>
          <w:numId w:val="18"/>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Contenant plusieurs hétéroatomes : les diazoles (1,3-Azoles), les pyrazoles, les imidazoles et</w:t>
      </w:r>
      <w:r w:rsidR="000F22F7" w:rsidRPr="00FD2A6E">
        <w:rPr>
          <w:rFonts w:ascii="Times New Roman" w:hAnsi="Times New Roman" w:cs="Times New Roman"/>
          <w:sz w:val="24"/>
          <w:szCs w:val="24"/>
        </w:rPr>
        <w:t xml:space="preserve"> </w:t>
      </w:r>
      <w:r w:rsidRPr="00FD2A6E">
        <w:rPr>
          <w:rFonts w:ascii="Times New Roman" w:hAnsi="Times New Roman" w:cs="Times New Roman"/>
          <w:sz w:val="24"/>
          <w:szCs w:val="24"/>
        </w:rPr>
        <w:t>benzimidazoles, les oxazoles et benzoxazoles, isoxazoles, les thiazoles et benzothiazoles,</w:t>
      </w:r>
      <w:r w:rsidR="000F22F7" w:rsidRPr="00FD2A6E">
        <w:rPr>
          <w:rFonts w:ascii="Times New Roman" w:hAnsi="Times New Roman" w:cs="Times New Roman"/>
          <w:sz w:val="24"/>
          <w:szCs w:val="24"/>
        </w:rPr>
        <w:t xml:space="preserve"> </w:t>
      </w:r>
      <w:r w:rsidRPr="00FD2A6E">
        <w:rPr>
          <w:rFonts w:ascii="Times New Roman" w:hAnsi="Times New Roman" w:cs="Times New Roman"/>
          <w:sz w:val="24"/>
          <w:szCs w:val="24"/>
        </w:rPr>
        <w:t>isothiazoles. triazoles, tetrazoles...</w:t>
      </w:r>
    </w:p>
    <w:p w14:paraId="580FD0EA" w14:textId="77777777" w:rsidR="007E2C96" w:rsidRPr="00FD2A6E" w:rsidRDefault="007E2C96" w:rsidP="00B05156">
      <w:pPr>
        <w:spacing w:line="276" w:lineRule="auto"/>
        <w:jc w:val="both"/>
        <w:rPr>
          <w:rFonts w:ascii="Times New Roman" w:hAnsi="Times New Roman" w:cs="Times New Roman"/>
          <w:sz w:val="24"/>
          <w:szCs w:val="24"/>
        </w:rPr>
      </w:pPr>
    </w:p>
    <w:p w14:paraId="71CE9239" w14:textId="77777777" w:rsidR="00AC618B" w:rsidRPr="00FD2A6E" w:rsidRDefault="007E2C96" w:rsidP="00B05156">
      <w:pPr>
        <w:spacing w:line="276" w:lineRule="auto"/>
        <w:jc w:val="both"/>
        <w:rPr>
          <w:rFonts w:ascii="Times New Roman" w:hAnsi="Times New Roman" w:cs="Times New Roman"/>
          <w:sz w:val="24"/>
          <w:szCs w:val="24"/>
        </w:rPr>
      </w:pPr>
      <w:r w:rsidRPr="00FD2A6E">
        <w:rPr>
          <w:rFonts w:ascii="Times New Roman" w:hAnsi="Times New Roman" w:cs="Times New Roman"/>
          <w:b/>
          <w:sz w:val="24"/>
          <w:szCs w:val="24"/>
        </w:rPr>
        <w:t xml:space="preserve">Chapitre </w:t>
      </w:r>
      <w:r w:rsidR="00231EA5" w:rsidRPr="00FD2A6E">
        <w:rPr>
          <w:rFonts w:ascii="Times New Roman" w:hAnsi="Times New Roman" w:cs="Times New Roman"/>
          <w:b/>
          <w:sz w:val="24"/>
          <w:szCs w:val="24"/>
        </w:rPr>
        <w:t>IV</w:t>
      </w:r>
      <w:r w:rsidRPr="00FD2A6E">
        <w:rPr>
          <w:rFonts w:ascii="Times New Roman" w:hAnsi="Times New Roman" w:cs="Times New Roman"/>
          <w:b/>
          <w:sz w:val="24"/>
          <w:szCs w:val="24"/>
        </w:rPr>
        <w:t> : Les hétérocycles aromatiques à six chainons </w:t>
      </w:r>
    </w:p>
    <w:p w14:paraId="1CCC8028" w14:textId="77777777" w:rsidR="00AC618B" w:rsidRPr="00FD2A6E" w:rsidRDefault="00AC618B" w:rsidP="00E97695">
      <w:pPr>
        <w:pStyle w:val="Paragraphedeliste"/>
        <w:numPr>
          <w:ilvl w:val="0"/>
          <w:numId w:val="18"/>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Contenant un seul hétéroatome : Pyridines et ses dérivés (picolines, pyridoxal, vitamine PP...), sels de</w:t>
      </w:r>
      <w:r w:rsidR="007E2C96" w:rsidRPr="00FD2A6E">
        <w:rPr>
          <w:rFonts w:ascii="Times New Roman" w:hAnsi="Times New Roman" w:cs="Times New Roman"/>
          <w:sz w:val="24"/>
          <w:szCs w:val="24"/>
        </w:rPr>
        <w:t xml:space="preserve"> </w:t>
      </w:r>
      <w:r w:rsidRPr="00FD2A6E">
        <w:rPr>
          <w:rFonts w:ascii="Times New Roman" w:hAnsi="Times New Roman" w:cs="Times New Roman"/>
          <w:sz w:val="24"/>
          <w:szCs w:val="24"/>
        </w:rPr>
        <w:t>pyrylium et de th</w:t>
      </w:r>
      <w:r w:rsidR="000F22F7" w:rsidRPr="00FD2A6E">
        <w:rPr>
          <w:rFonts w:ascii="Times New Roman" w:hAnsi="Times New Roman" w:cs="Times New Roman"/>
          <w:sz w:val="24"/>
          <w:szCs w:val="24"/>
        </w:rPr>
        <w:t xml:space="preserve"> </w:t>
      </w:r>
      <w:r w:rsidRPr="00FD2A6E">
        <w:rPr>
          <w:rFonts w:ascii="Times New Roman" w:hAnsi="Times New Roman" w:cs="Times New Roman"/>
          <w:sz w:val="24"/>
          <w:szCs w:val="24"/>
        </w:rPr>
        <w:t>pyrylium, Cas particulier : la benzopyridine et ses dérivés (quinoléine, isoquinoléine,</w:t>
      </w:r>
      <w:r w:rsidR="007E2C96" w:rsidRPr="00FD2A6E">
        <w:rPr>
          <w:rFonts w:ascii="Times New Roman" w:hAnsi="Times New Roman" w:cs="Times New Roman"/>
          <w:sz w:val="24"/>
          <w:szCs w:val="24"/>
        </w:rPr>
        <w:t xml:space="preserve"> </w:t>
      </w:r>
      <w:r w:rsidRPr="00FD2A6E">
        <w:rPr>
          <w:rFonts w:ascii="Times New Roman" w:hAnsi="Times New Roman" w:cs="Times New Roman"/>
          <w:sz w:val="24"/>
          <w:szCs w:val="24"/>
        </w:rPr>
        <w:t>benzoquinoléine). Les dérivés de la pyranne : pyrannones et THP. Cas particulier : les benzopyrannes et</w:t>
      </w:r>
      <w:r w:rsidR="000F22F7" w:rsidRPr="00FD2A6E">
        <w:rPr>
          <w:rFonts w:ascii="Times New Roman" w:hAnsi="Times New Roman" w:cs="Times New Roman"/>
          <w:sz w:val="24"/>
          <w:szCs w:val="24"/>
        </w:rPr>
        <w:t xml:space="preserve"> </w:t>
      </w:r>
      <w:r w:rsidRPr="00FD2A6E">
        <w:rPr>
          <w:rFonts w:ascii="Times New Roman" w:hAnsi="Times New Roman" w:cs="Times New Roman"/>
          <w:sz w:val="24"/>
          <w:szCs w:val="24"/>
        </w:rPr>
        <w:t>dérivés (flavonoïdes, chromones, coumarines et isocoumarines, anthocyanidine....)</w:t>
      </w:r>
    </w:p>
    <w:p w14:paraId="6C5D444A" w14:textId="77777777" w:rsidR="00AC618B" w:rsidRPr="00FD2A6E" w:rsidRDefault="00AC618B" w:rsidP="00E97695">
      <w:pPr>
        <w:pStyle w:val="Paragraphedeliste"/>
        <w:numPr>
          <w:ilvl w:val="0"/>
          <w:numId w:val="19"/>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Contenant plusieurs hétéroatomes : diazines et benzodiazines, pyridazine, pyrimidine, pyrazine,</w:t>
      </w:r>
      <w:r w:rsidR="000F22F7" w:rsidRPr="00FD2A6E">
        <w:rPr>
          <w:rFonts w:ascii="Times New Roman" w:hAnsi="Times New Roman" w:cs="Times New Roman"/>
          <w:sz w:val="24"/>
          <w:szCs w:val="24"/>
        </w:rPr>
        <w:t xml:space="preserve"> </w:t>
      </w:r>
      <w:r w:rsidRPr="00FD2A6E">
        <w:rPr>
          <w:rFonts w:ascii="Times New Roman" w:hAnsi="Times New Roman" w:cs="Times New Roman"/>
          <w:sz w:val="24"/>
          <w:szCs w:val="24"/>
        </w:rPr>
        <w:t>triazine, tetrazine, thiazine, quinoxaline.</w:t>
      </w:r>
    </w:p>
    <w:p w14:paraId="5111A8D8" w14:textId="77777777" w:rsidR="007E2C96" w:rsidRPr="00FD2A6E" w:rsidRDefault="007E2C96" w:rsidP="00B05156">
      <w:pPr>
        <w:spacing w:after="0" w:line="276" w:lineRule="auto"/>
        <w:jc w:val="both"/>
        <w:rPr>
          <w:rFonts w:ascii="Times New Roman" w:hAnsi="Times New Roman" w:cs="Times New Roman"/>
          <w:sz w:val="24"/>
          <w:szCs w:val="24"/>
        </w:rPr>
      </w:pPr>
    </w:p>
    <w:p w14:paraId="2D8737EB" w14:textId="77777777" w:rsidR="00AC618B" w:rsidRPr="00FD2A6E" w:rsidRDefault="00AC618B"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Chapitre </w:t>
      </w:r>
      <w:r w:rsidR="00231EA5" w:rsidRPr="00FD2A6E">
        <w:rPr>
          <w:rFonts w:ascii="Times New Roman" w:hAnsi="Times New Roman" w:cs="Times New Roman"/>
          <w:b/>
          <w:sz w:val="24"/>
          <w:szCs w:val="24"/>
        </w:rPr>
        <w:t>V</w:t>
      </w:r>
      <w:r w:rsidR="007E2C96" w:rsidRPr="00FD2A6E">
        <w:rPr>
          <w:rFonts w:ascii="Times New Roman" w:hAnsi="Times New Roman" w:cs="Times New Roman"/>
          <w:b/>
          <w:sz w:val="24"/>
          <w:szCs w:val="24"/>
        </w:rPr>
        <w:t xml:space="preserve">: Autres noyaux </w:t>
      </w:r>
      <w:r w:rsidR="004638A2" w:rsidRPr="00FD2A6E">
        <w:rPr>
          <w:rFonts w:ascii="Times New Roman" w:hAnsi="Times New Roman" w:cs="Times New Roman"/>
          <w:b/>
          <w:sz w:val="24"/>
          <w:szCs w:val="24"/>
        </w:rPr>
        <w:t>condensés</w:t>
      </w:r>
    </w:p>
    <w:p w14:paraId="3778F6DB" w14:textId="77777777" w:rsidR="00AC618B" w:rsidRPr="00FD2A6E" w:rsidRDefault="00AC618B" w:rsidP="00E97695">
      <w:pPr>
        <w:pStyle w:val="Paragraphedeliste"/>
        <w:numPr>
          <w:ilvl w:val="0"/>
          <w:numId w:val="19"/>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lastRenderedPageBreak/>
        <w:t>La purine et ses dérivés (caféine, théobromine, théophiline, les bases puriques, nucléosides,</w:t>
      </w:r>
      <w:r w:rsidR="000F22F7" w:rsidRPr="00FD2A6E">
        <w:rPr>
          <w:rFonts w:ascii="Times New Roman" w:hAnsi="Times New Roman" w:cs="Times New Roman"/>
          <w:sz w:val="24"/>
          <w:szCs w:val="24"/>
        </w:rPr>
        <w:t xml:space="preserve"> </w:t>
      </w:r>
      <w:r w:rsidRPr="00FD2A6E">
        <w:rPr>
          <w:rFonts w:ascii="Times New Roman" w:hAnsi="Times New Roman" w:cs="Times New Roman"/>
          <w:sz w:val="24"/>
          <w:szCs w:val="24"/>
        </w:rPr>
        <w:t>nucléotides et acides nucléiques)</w:t>
      </w:r>
    </w:p>
    <w:p w14:paraId="36A30A26" w14:textId="77777777" w:rsidR="00AC618B" w:rsidRPr="00FD2A6E" w:rsidRDefault="00AC618B" w:rsidP="00E97695">
      <w:pPr>
        <w:pStyle w:val="Paragraphedeliste"/>
        <w:numPr>
          <w:ilvl w:val="0"/>
          <w:numId w:val="19"/>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La ptéridine</w:t>
      </w:r>
    </w:p>
    <w:p w14:paraId="27C91E6F" w14:textId="77777777" w:rsidR="00AC618B" w:rsidRPr="00FD2A6E" w:rsidRDefault="00AC618B" w:rsidP="00E97695">
      <w:pPr>
        <w:pStyle w:val="Paragraphedeliste"/>
        <w:numPr>
          <w:ilvl w:val="0"/>
          <w:numId w:val="19"/>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La phénothiazine</w:t>
      </w:r>
    </w:p>
    <w:p w14:paraId="69A15EDD" w14:textId="77777777" w:rsidR="00EB42DD" w:rsidRPr="00FD2A6E" w:rsidRDefault="00AC618B" w:rsidP="00E97695">
      <w:pPr>
        <w:pStyle w:val="Paragraphedeliste"/>
        <w:numPr>
          <w:ilvl w:val="0"/>
          <w:numId w:val="19"/>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Les benzodiazépines...</w:t>
      </w:r>
    </w:p>
    <w:p w14:paraId="6EC13C9E" w14:textId="77777777" w:rsidR="004638A2" w:rsidRPr="00FD2A6E" w:rsidRDefault="004638A2" w:rsidP="00B05156">
      <w:pPr>
        <w:pStyle w:val="Paragraphedeliste"/>
        <w:spacing w:line="276" w:lineRule="auto"/>
        <w:ind w:left="720" w:firstLine="0"/>
        <w:jc w:val="both"/>
        <w:rPr>
          <w:rFonts w:ascii="Times New Roman" w:hAnsi="Times New Roman" w:cs="Times New Roman"/>
          <w:sz w:val="24"/>
          <w:szCs w:val="24"/>
        </w:rPr>
      </w:pPr>
    </w:p>
    <w:p w14:paraId="063F6EAA" w14:textId="77777777" w:rsidR="005C3176" w:rsidRPr="00FD2A6E" w:rsidRDefault="00AC618B"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Chapitre </w:t>
      </w:r>
      <w:r w:rsidR="00231EA5" w:rsidRPr="00FD2A6E">
        <w:rPr>
          <w:rFonts w:ascii="Times New Roman" w:hAnsi="Times New Roman" w:cs="Times New Roman"/>
          <w:b/>
          <w:sz w:val="24"/>
          <w:szCs w:val="24"/>
        </w:rPr>
        <w:t>VI</w:t>
      </w:r>
      <w:r w:rsidR="004638A2" w:rsidRPr="00FD2A6E">
        <w:rPr>
          <w:rFonts w:ascii="Times New Roman" w:hAnsi="Times New Roman" w:cs="Times New Roman"/>
          <w:b/>
          <w:sz w:val="24"/>
          <w:szCs w:val="24"/>
        </w:rPr>
        <w:t> :</w:t>
      </w:r>
      <w:r w:rsidRPr="00FD2A6E">
        <w:rPr>
          <w:rFonts w:ascii="Times New Roman" w:hAnsi="Times New Roman" w:cs="Times New Roman"/>
          <w:b/>
          <w:sz w:val="24"/>
          <w:szCs w:val="24"/>
        </w:rPr>
        <w:t xml:space="preserve"> Quelques classes d'alcaloïdes</w:t>
      </w:r>
    </w:p>
    <w:p w14:paraId="4A852D93" w14:textId="77777777" w:rsidR="000F22F7" w:rsidRPr="00FD2A6E" w:rsidRDefault="000F22F7" w:rsidP="00B05156">
      <w:pPr>
        <w:spacing w:after="0" w:line="276" w:lineRule="auto"/>
        <w:jc w:val="both"/>
        <w:rPr>
          <w:rFonts w:ascii="Times New Roman" w:hAnsi="Times New Roman" w:cs="Times New Roman"/>
          <w:b/>
          <w:color w:val="000000" w:themeColor="text1"/>
          <w:sz w:val="24"/>
          <w:szCs w:val="24"/>
        </w:rPr>
      </w:pPr>
    </w:p>
    <w:p w14:paraId="0B1997E6" w14:textId="77777777" w:rsidR="00EF0134" w:rsidRPr="00FD2A6E" w:rsidRDefault="00EF0134" w:rsidP="00B05156">
      <w:pPr>
        <w:pStyle w:val="NormalWeb"/>
        <w:jc w:val="both"/>
      </w:pPr>
      <w:r w:rsidRPr="00FD2A6E">
        <w:rPr>
          <w:b/>
          <w:bCs/>
        </w:rPr>
        <w:t>Références</w:t>
      </w:r>
      <w:r w:rsidRPr="00FD2A6E">
        <w:t xml:space="preserve"> (Livres et polycopiés, sites internet, etc). </w:t>
      </w:r>
    </w:p>
    <w:p w14:paraId="6FE507D3" w14:textId="77777777" w:rsidR="00205A33" w:rsidRPr="00FD2A6E" w:rsidRDefault="00205A33" w:rsidP="00E97695">
      <w:pPr>
        <w:pStyle w:val="Paragraphedeliste"/>
        <w:numPr>
          <w:ilvl w:val="0"/>
          <w:numId w:val="32"/>
        </w:numPr>
        <w:spacing w:line="276" w:lineRule="auto"/>
        <w:ind w:left="284" w:hanging="284"/>
        <w:jc w:val="both"/>
        <w:rPr>
          <w:rFonts w:ascii="Times New Roman" w:hAnsi="Times New Roman" w:cs="Times New Roman"/>
          <w:sz w:val="24"/>
          <w:szCs w:val="24"/>
        </w:rPr>
      </w:pPr>
      <w:r w:rsidRPr="00FD2A6E">
        <w:rPr>
          <w:rFonts w:ascii="Times New Roman" w:hAnsi="Times New Roman" w:cs="Times New Roman"/>
          <w:sz w:val="24"/>
          <w:szCs w:val="24"/>
        </w:rPr>
        <w:t>John A Joule, Keith Mills, Chimie hétérocyclique 2014, Deboecksuperieur.</w:t>
      </w:r>
    </w:p>
    <w:p w14:paraId="406A2F79" w14:textId="77777777" w:rsidR="00205A33" w:rsidRPr="00FD2A6E" w:rsidRDefault="00205A33" w:rsidP="00E97695">
      <w:pPr>
        <w:pStyle w:val="Paragraphedeliste"/>
        <w:numPr>
          <w:ilvl w:val="0"/>
          <w:numId w:val="32"/>
        </w:numPr>
        <w:spacing w:line="276" w:lineRule="auto"/>
        <w:ind w:left="284" w:hanging="284"/>
        <w:jc w:val="both"/>
        <w:rPr>
          <w:rFonts w:ascii="Times New Roman" w:hAnsi="Times New Roman" w:cs="Times New Roman"/>
          <w:sz w:val="24"/>
          <w:szCs w:val="24"/>
        </w:rPr>
      </w:pPr>
      <w:r w:rsidRPr="00FD2A6E">
        <w:rPr>
          <w:rFonts w:ascii="Times New Roman" w:hAnsi="Times New Roman" w:cs="Times New Roman"/>
          <w:sz w:val="24"/>
          <w:szCs w:val="24"/>
        </w:rPr>
        <w:t>René Milcent , Chimie organique hétérocyclique 2003, Edpsciences.</w:t>
      </w:r>
    </w:p>
    <w:p w14:paraId="44AC1EAE" w14:textId="77777777" w:rsidR="00205A33" w:rsidRPr="00FD2A6E" w:rsidRDefault="00205A33" w:rsidP="00E97695">
      <w:pPr>
        <w:pStyle w:val="Paragraphedeliste"/>
        <w:numPr>
          <w:ilvl w:val="0"/>
          <w:numId w:val="32"/>
        </w:numPr>
        <w:spacing w:line="276" w:lineRule="auto"/>
        <w:ind w:left="284" w:hanging="284"/>
        <w:jc w:val="both"/>
        <w:rPr>
          <w:rFonts w:ascii="Times New Roman" w:hAnsi="Times New Roman" w:cs="Times New Roman"/>
          <w:sz w:val="24"/>
          <w:szCs w:val="24"/>
        </w:rPr>
      </w:pPr>
      <w:r w:rsidRPr="00FD2A6E">
        <w:rPr>
          <w:rFonts w:ascii="Times New Roman" w:hAnsi="Times New Roman" w:cs="Times New Roman"/>
          <w:sz w:val="24"/>
          <w:szCs w:val="24"/>
        </w:rPr>
        <w:t>David T. Davies, Chimie des hétérocycles aromatiques 1997, Deboeck superieur.</w:t>
      </w:r>
    </w:p>
    <w:p w14:paraId="1A21DE5E" w14:textId="77777777" w:rsidR="000F22F7" w:rsidRPr="00FD2A6E" w:rsidRDefault="000F22F7" w:rsidP="00B05156">
      <w:pPr>
        <w:spacing w:after="0" w:line="276" w:lineRule="auto"/>
        <w:jc w:val="both"/>
        <w:rPr>
          <w:rFonts w:ascii="Times New Roman" w:hAnsi="Times New Roman" w:cs="Times New Roman"/>
          <w:b/>
          <w:color w:val="000000" w:themeColor="text1"/>
          <w:sz w:val="24"/>
          <w:szCs w:val="24"/>
        </w:rPr>
      </w:pPr>
    </w:p>
    <w:p w14:paraId="205C77DE" w14:textId="0911ACA4" w:rsidR="00CB6FA7" w:rsidRDefault="00CB6FA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0618B366" w14:textId="77777777" w:rsidR="00EC1A54" w:rsidRPr="00FD2A6E" w:rsidRDefault="00EC1A54" w:rsidP="00B05156">
      <w:pPr>
        <w:spacing w:after="0" w:line="276" w:lineRule="auto"/>
        <w:jc w:val="both"/>
        <w:rPr>
          <w:rFonts w:ascii="Times New Roman" w:hAnsi="Times New Roman" w:cs="Times New Roman"/>
          <w:b/>
          <w:color w:val="000000" w:themeColor="text1"/>
          <w:sz w:val="24"/>
          <w:szCs w:val="24"/>
        </w:rPr>
      </w:pPr>
    </w:p>
    <w:p w14:paraId="166F5093" w14:textId="77777777" w:rsidR="004638A2" w:rsidRPr="00FD2A6E" w:rsidRDefault="004638A2" w:rsidP="00B05156">
      <w:pPr>
        <w:tabs>
          <w:tab w:val="left" w:pos="3725"/>
        </w:tabs>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Intitulé du Master : Chimie Pharmaceutique</w:t>
      </w:r>
      <w:r w:rsidRPr="00FD2A6E">
        <w:rPr>
          <w:rFonts w:ascii="Times New Roman" w:hAnsi="Times New Roman" w:cs="Times New Roman"/>
          <w:b/>
          <w:iCs/>
          <w:color w:val="000000" w:themeColor="text1"/>
          <w:sz w:val="24"/>
          <w:szCs w:val="24"/>
        </w:rPr>
        <w:tab/>
      </w:r>
    </w:p>
    <w:p w14:paraId="4772D179" w14:textId="77777777" w:rsidR="004638A2" w:rsidRPr="00FD2A6E" w:rsidRDefault="004638A2"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Semestre : 1</w:t>
      </w:r>
    </w:p>
    <w:p w14:paraId="1ADAE008" w14:textId="60765B01" w:rsidR="004638A2" w:rsidRPr="00FD2A6E" w:rsidRDefault="004638A2" w:rsidP="00B05156">
      <w:pPr>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 xml:space="preserve">Intitulé de l’UE : </w:t>
      </w:r>
      <w:r w:rsidR="002F4C5E" w:rsidRPr="00FD2A6E">
        <w:rPr>
          <w:rFonts w:ascii="Times New Roman" w:hAnsi="Times New Roman" w:cs="Times New Roman"/>
          <w:b/>
          <w:iCs/>
          <w:color w:val="000000" w:themeColor="text1"/>
          <w:sz w:val="24"/>
          <w:szCs w:val="24"/>
        </w:rPr>
        <w:t xml:space="preserve">Unité d’Enseignement Fondamentale </w:t>
      </w:r>
    </w:p>
    <w:p w14:paraId="59D15AE9" w14:textId="77777777" w:rsidR="004638A2" w:rsidRPr="00FD2A6E" w:rsidRDefault="004638A2" w:rsidP="00B05156">
      <w:pPr>
        <w:spacing w:after="0" w:line="276" w:lineRule="auto"/>
        <w:ind w:right="282"/>
        <w:jc w:val="both"/>
        <w:rPr>
          <w:rFonts w:ascii="Times New Roman" w:hAnsi="Times New Roman" w:cs="Times New Roman"/>
          <w:b/>
          <w:sz w:val="24"/>
          <w:szCs w:val="24"/>
        </w:rPr>
      </w:pPr>
      <w:r w:rsidRPr="00FD2A6E">
        <w:rPr>
          <w:rFonts w:ascii="Times New Roman" w:hAnsi="Times New Roman" w:cs="Times New Roman"/>
          <w:b/>
          <w:iCs/>
          <w:color w:val="000000" w:themeColor="text1"/>
          <w:sz w:val="24"/>
          <w:szCs w:val="24"/>
        </w:rPr>
        <w:t xml:space="preserve">Intitulé de la matière : </w:t>
      </w:r>
      <w:r w:rsidR="002F4C5E" w:rsidRPr="00FD2A6E">
        <w:rPr>
          <w:rFonts w:ascii="Times New Roman" w:hAnsi="Times New Roman" w:cs="Times New Roman"/>
          <w:b/>
          <w:sz w:val="24"/>
          <w:szCs w:val="24"/>
        </w:rPr>
        <w:t>Méthodes spectroscopiques d’analyse</w:t>
      </w:r>
    </w:p>
    <w:p w14:paraId="6CE6B5CF" w14:textId="77777777" w:rsidR="00B02F45" w:rsidRPr="00FD2A6E" w:rsidRDefault="00B02F45" w:rsidP="00B05156">
      <w:pPr>
        <w:spacing w:after="0" w:line="276" w:lineRule="auto"/>
        <w:jc w:val="both"/>
        <w:rPr>
          <w:rFonts w:ascii="Times New Roman" w:hAnsi="Times New Roman" w:cs="Times New Roman"/>
          <w:b/>
          <w:color w:val="000000" w:themeColor="text1"/>
          <w:sz w:val="24"/>
          <w:szCs w:val="24"/>
        </w:rPr>
      </w:pPr>
    </w:p>
    <w:p w14:paraId="69D9B218" w14:textId="27FA1DB1" w:rsidR="00EF0134" w:rsidRPr="00FD2A6E" w:rsidRDefault="00EF0134" w:rsidP="00B05156">
      <w:pPr>
        <w:spacing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Objectifs de l’enseignement</w:t>
      </w:r>
      <w:r w:rsidRPr="00FD2A6E">
        <w:rPr>
          <w:rFonts w:ascii="Times New Roman" w:hAnsi="Times New Roman" w:cs="Times New Roman"/>
          <w:i/>
          <w:color w:val="000000" w:themeColor="text1"/>
          <w:sz w:val="24"/>
          <w:szCs w:val="24"/>
        </w:rPr>
        <w:t>.</w:t>
      </w:r>
    </w:p>
    <w:p w14:paraId="5F923223" w14:textId="77777777" w:rsidR="00EF0134" w:rsidRPr="00FD2A6E" w:rsidRDefault="00EF0134" w:rsidP="00B05156">
      <w:pPr>
        <w:spacing w:line="276" w:lineRule="auto"/>
        <w:jc w:val="both"/>
        <w:rPr>
          <w:rFonts w:ascii="Times New Roman" w:hAnsi="Times New Roman" w:cs="Times New Roman"/>
          <w:bCs/>
          <w:i/>
          <w:color w:val="000000" w:themeColor="text1"/>
          <w:sz w:val="24"/>
          <w:szCs w:val="24"/>
        </w:rPr>
      </w:pPr>
      <w:r w:rsidRPr="00FD2A6E">
        <w:rPr>
          <w:rFonts w:ascii="Times New Roman" w:hAnsi="Times New Roman" w:cs="Times New Roman"/>
          <w:color w:val="000000" w:themeColor="text1"/>
          <w:sz w:val="24"/>
          <w:szCs w:val="24"/>
        </w:rPr>
        <w:t>Cet enseignement permettra aux étudiants d’acquérir des connaissances en méthodes d’analyse spectroscopiques : Absorption et émission atomique, spectroscopie UV-Visible, fluorescence moléculaire et spectroscopie IR et Raman.</w:t>
      </w:r>
    </w:p>
    <w:p w14:paraId="069A4661" w14:textId="67E4A6F9" w:rsidR="00F81BF8" w:rsidRPr="00FD2A6E" w:rsidRDefault="00EF0134" w:rsidP="00B05156">
      <w:pPr>
        <w:spacing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Connaissances préalables recommandées</w:t>
      </w:r>
      <w:r w:rsidRPr="00FD2A6E">
        <w:rPr>
          <w:rFonts w:ascii="Times New Roman" w:hAnsi="Times New Roman" w:cs="Times New Roman"/>
          <w:i/>
          <w:color w:val="000000" w:themeColor="text1"/>
          <w:sz w:val="24"/>
          <w:szCs w:val="24"/>
        </w:rPr>
        <w:t>.</w:t>
      </w:r>
    </w:p>
    <w:p w14:paraId="678AACA9" w14:textId="77777777" w:rsidR="00EF0134" w:rsidRPr="00FD2A6E" w:rsidRDefault="00EF0134" w:rsidP="00B05156">
      <w:pPr>
        <w:spacing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color w:val="000000" w:themeColor="text1"/>
          <w:sz w:val="24"/>
          <w:szCs w:val="24"/>
        </w:rPr>
        <w:t>Bases de la chimie organique</w:t>
      </w:r>
      <w:r w:rsidR="00F81BF8" w:rsidRPr="00FD2A6E">
        <w:rPr>
          <w:rFonts w:ascii="Times New Roman" w:hAnsi="Times New Roman" w:cs="Times New Roman"/>
          <w:color w:val="000000" w:themeColor="text1"/>
          <w:sz w:val="24"/>
          <w:szCs w:val="24"/>
        </w:rPr>
        <w:t xml:space="preserve">. </w:t>
      </w:r>
      <w:r w:rsidRPr="00FD2A6E">
        <w:rPr>
          <w:rFonts w:ascii="Times New Roman" w:hAnsi="Times New Roman" w:cs="Times New Roman"/>
          <w:color w:val="000000" w:themeColor="text1"/>
          <w:sz w:val="24"/>
          <w:szCs w:val="24"/>
        </w:rPr>
        <w:t>Notions préliminaires en spectroscopie.</w:t>
      </w:r>
    </w:p>
    <w:p w14:paraId="4E0EBCCA" w14:textId="77777777" w:rsidR="00EF0134" w:rsidRPr="00FD2A6E" w:rsidRDefault="00EF0134" w:rsidP="00B05156">
      <w:pPr>
        <w:spacing w:after="0" w:line="276" w:lineRule="auto"/>
        <w:jc w:val="both"/>
        <w:rPr>
          <w:rFonts w:ascii="Times New Roman" w:hAnsi="Times New Roman" w:cs="Times New Roman"/>
          <w:b/>
          <w:sz w:val="24"/>
          <w:szCs w:val="24"/>
        </w:rPr>
      </w:pPr>
    </w:p>
    <w:p w14:paraId="266D72B7" w14:textId="77777777" w:rsidR="00B02F45" w:rsidRPr="00FD2A6E" w:rsidRDefault="00B02F45"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 </w:t>
      </w:r>
    </w:p>
    <w:p w14:paraId="4FD6AE72" w14:textId="77777777" w:rsidR="002F4C5E" w:rsidRPr="00FD2A6E" w:rsidRDefault="002F4C5E" w:rsidP="00B05156">
      <w:pPr>
        <w:spacing w:after="0" w:line="276" w:lineRule="auto"/>
        <w:jc w:val="both"/>
        <w:rPr>
          <w:rFonts w:ascii="Times New Roman" w:hAnsi="Times New Roman" w:cs="Times New Roman"/>
          <w:b/>
          <w:sz w:val="24"/>
          <w:szCs w:val="24"/>
        </w:rPr>
      </w:pPr>
    </w:p>
    <w:p w14:paraId="79EF2EB1" w14:textId="77777777" w:rsidR="00B02F45" w:rsidRPr="00FD2A6E" w:rsidRDefault="00B02F45"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 xml:space="preserve">Chapitre I : </w:t>
      </w:r>
      <w:r w:rsidRPr="00FD2A6E">
        <w:rPr>
          <w:rFonts w:ascii="Times New Roman" w:hAnsi="Times New Roman" w:cs="Times New Roman"/>
          <w:sz w:val="24"/>
          <w:szCs w:val="24"/>
        </w:rPr>
        <w:t>Généralités sur les méthodes spectroscopiques d’analyse</w:t>
      </w:r>
    </w:p>
    <w:p w14:paraId="67DF2FFD" w14:textId="77777777" w:rsidR="00B02F45" w:rsidRPr="00FD2A6E" w:rsidRDefault="00B02F45" w:rsidP="00E97695">
      <w:pPr>
        <w:pStyle w:val="Paragraphedeliste"/>
        <w:numPr>
          <w:ilvl w:val="0"/>
          <w:numId w:val="20"/>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Nature et propriétés de la lumière</w:t>
      </w:r>
    </w:p>
    <w:p w14:paraId="7840E821" w14:textId="77777777" w:rsidR="00B02F45" w:rsidRPr="00FD2A6E" w:rsidRDefault="00B02F45" w:rsidP="00E97695">
      <w:pPr>
        <w:pStyle w:val="Paragraphedeliste"/>
        <w:numPr>
          <w:ilvl w:val="0"/>
          <w:numId w:val="20"/>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Interaction lumière-matière</w:t>
      </w:r>
    </w:p>
    <w:p w14:paraId="6D16376A" w14:textId="77777777" w:rsidR="00B02F45" w:rsidRPr="00FD2A6E" w:rsidRDefault="00B02F45" w:rsidP="00B05156">
      <w:pPr>
        <w:spacing w:after="0" w:line="276" w:lineRule="auto"/>
        <w:jc w:val="both"/>
        <w:rPr>
          <w:rFonts w:ascii="Times New Roman" w:hAnsi="Times New Roman" w:cs="Times New Roman"/>
          <w:b/>
          <w:sz w:val="24"/>
          <w:szCs w:val="24"/>
        </w:rPr>
      </w:pPr>
    </w:p>
    <w:p w14:paraId="0858E069" w14:textId="77777777" w:rsidR="00B02F45" w:rsidRPr="00FD2A6E" w:rsidRDefault="00B02F45" w:rsidP="00B05156">
      <w:pPr>
        <w:spacing w:after="0" w:line="276" w:lineRule="auto"/>
        <w:jc w:val="both"/>
        <w:rPr>
          <w:rFonts w:ascii="Times New Roman" w:hAnsi="Times New Roman" w:cs="Times New Roman"/>
          <w:b/>
          <w:bCs/>
          <w:sz w:val="24"/>
          <w:szCs w:val="24"/>
        </w:rPr>
      </w:pPr>
      <w:r w:rsidRPr="00FD2A6E">
        <w:rPr>
          <w:rFonts w:ascii="Times New Roman" w:hAnsi="Times New Roman" w:cs="Times New Roman"/>
          <w:b/>
          <w:bCs/>
          <w:sz w:val="24"/>
          <w:szCs w:val="24"/>
        </w:rPr>
        <w:t>Chapitre II : Spectroscopie d’absorption et d’émission atomique</w:t>
      </w:r>
    </w:p>
    <w:p w14:paraId="54A5DC35" w14:textId="77777777" w:rsidR="00B02F45" w:rsidRPr="00FD2A6E" w:rsidRDefault="00B02F45" w:rsidP="00B05156">
      <w:pPr>
        <w:spacing w:after="0" w:line="276" w:lineRule="auto"/>
        <w:jc w:val="both"/>
        <w:rPr>
          <w:rFonts w:ascii="Times New Roman" w:hAnsi="Times New Roman" w:cs="Times New Roman"/>
          <w:b/>
          <w:bCs/>
          <w:sz w:val="24"/>
          <w:szCs w:val="24"/>
        </w:rPr>
      </w:pPr>
      <w:r w:rsidRPr="00FD2A6E">
        <w:rPr>
          <w:rFonts w:ascii="Times New Roman" w:hAnsi="Times New Roman" w:cs="Times New Roman"/>
          <w:b/>
          <w:bCs/>
          <w:sz w:val="24"/>
          <w:szCs w:val="24"/>
        </w:rPr>
        <w:t xml:space="preserve">Partie 1 : Spectroscopie d'absorption atomique (SAA) </w:t>
      </w:r>
    </w:p>
    <w:p w14:paraId="79FDC2B4" w14:textId="77777777" w:rsidR="00B02F45" w:rsidRPr="00FD2A6E" w:rsidRDefault="00B02F45" w:rsidP="00E97695">
      <w:pPr>
        <w:pStyle w:val="Paragraphedeliste"/>
        <w:numPr>
          <w:ilvl w:val="0"/>
          <w:numId w:val="21"/>
        </w:numPr>
        <w:spacing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 xml:space="preserve">Introduction </w:t>
      </w:r>
    </w:p>
    <w:p w14:paraId="17237159" w14:textId="77777777" w:rsidR="00B02F45" w:rsidRPr="00FD2A6E" w:rsidRDefault="00B02F45" w:rsidP="00E97695">
      <w:pPr>
        <w:pStyle w:val="Paragraphedeliste"/>
        <w:numPr>
          <w:ilvl w:val="0"/>
          <w:numId w:val="21"/>
        </w:numPr>
        <w:spacing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 xml:space="preserve">Instrumentation </w:t>
      </w:r>
    </w:p>
    <w:p w14:paraId="45C023D8" w14:textId="77777777" w:rsidR="00B02F45" w:rsidRPr="00FD2A6E" w:rsidRDefault="00B02F45" w:rsidP="00E97695">
      <w:pPr>
        <w:pStyle w:val="Paragraphedeliste"/>
        <w:numPr>
          <w:ilvl w:val="0"/>
          <w:numId w:val="21"/>
        </w:numPr>
        <w:spacing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 xml:space="preserve">Détermination des métaux dans les </w:t>
      </w:r>
      <w:r w:rsidR="00EE2FC9" w:rsidRPr="00FD2A6E">
        <w:rPr>
          <w:rFonts w:ascii="Times New Roman" w:hAnsi="Times New Roman" w:cs="Times New Roman"/>
          <w:bCs/>
          <w:sz w:val="24"/>
          <w:szCs w:val="24"/>
        </w:rPr>
        <w:t>produits</w:t>
      </w:r>
      <w:r w:rsidRPr="00FD2A6E">
        <w:rPr>
          <w:rFonts w:ascii="Times New Roman" w:hAnsi="Times New Roman" w:cs="Times New Roman"/>
          <w:bCs/>
          <w:sz w:val="24"/>
          <w:szCs w:val="24"/>
        </w:rPr>
        <w:t xml:space="preserve"> pharmaceutiques</w:t>
      </w:r>
    </w:p>
    <w:p w14:paraId="772BFE5E" w14:textId="77777777" w:rsidR="00B02F45" w:rsidRPr="00FD2A6E" w:rsidRDefault="00B02F45" w:rsidP="00E97695">
      <w:pPr>
        <w:pStyle w:val="Paragraphedeliste"/>
        <w:numPr>
          <w:ilvl w:val="0"/>
          <w:numId w:val="21"/>
        </w:numPr>
        <w:spacing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 xml:space="preserve">Quelques exemples d'essais limites utilisant la SAA </w:t>
      </w:r>
    </w:p>
    <w:p w14:paraId="6DCA4160" w14:textId="77777777" w:rsidR="00B02F45" w:rsidRPr="00FD2A6E" w:rsidRDefault="00B02F45" w:rsidP="00B05156">
      <w:pPr>
        <w:spacing w:after="0" w:line="276" w:lineRule="auto"/>
        <w:jc w:val="both"/>
        <w:rPr>
          <w:rFonts w:ascii="Times New Roman" w:hAnsi="Times New Roman" w:cs="Times New Roman"/>
          <w:b/>
          <w:sz w:val="24"/>
          <w:szCs w:val="24"/>
        </w:rPr>
      </w:pPr>
    </w:p>
    <w:p w14:paraId="033AE901" w14:textId="77777777" w:rsidR="00B02F45" w:rsidRPr="00FD2A6E" w:rsidRDefault="00B02F45" w:rsidP="00B05156">
      <w:pPr>
        <w:spacing w:after="0" w:line="276" w:lineRule="auto"/>
        <w:jc w:val="both"/>
        <w:rPr>
          <w:rFonts w:ascii="Times New Roman" w:hAnsi="Times New Roman" w:cs="Times New Roman"/>
          <w:b/>
          <w:bCs/>
          <w:sz w:val="24"/>
          <w:szCs w:val="24"/>
        </w:rPr>
      </w:pPr>
      <w:r w:rsidRPr="00FD2A6E">
        <w:rPr>
          <w:rFonts w:ascii="Times New Roman" w:hAnsi="Times New Roman" w:cs="Times New Roman"/>
          <w:b/>
          <w:bCs/>
          <w:sz w:val="24"/>
          <w:szCs w:val="24"/>
        </w:rPr>
        <w:t>Partie 2 : Spectroscopie d'émission atomique (AES)</w:t>
      </w:r>
    </w:p>
    <w:p w14:paraId="060978D9" w14:textId="77777777" w:rsidR="00B02F45" w:rsidRPr="00FD2A6E" w:rsidRDefault="00B02F45" w:rsidP="00E97695">
      <w:pPr>
        <w:pStyle w:val="Paragraphedeliste"/>
        <w:numPr>
          <w:ilvl w:val="0"/>
          <w:numId w:val="22"/>
        </w:numPr>
        <w:spacing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 xml:space="preserve">Introduction </w:t>
      </w:r>
    </w:p>
    <w:p w14:paraId="346DDA20" w14:textId="77777777" w:rsidR="00B02F45" w:rsidRPr="00FD2A6E" w:rsidRDefault="00B02F45" w:rsidP="00E97695">
      <w:pPr>
        <w:pStyle w:val="Paragraphedeliste"/>
        <w:numPr>
          <w:ilvl w:val="0"/>
          <w:numId w:val="22"/>
        </w:numPr>
        <w:spacing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Appareillage</w:t>
      </w:r>
    </w:p>
    <w:p w14:paraId="7555DE6C" w14:textId="77777777" w:rsidR="00B02F45" w:rsidRPr="00FD2A6E" w:rsidRDefault="00B02F45" w:rsidP="00E97695">
      <w:pPr>
        <w:pStyle w:val="Paragraphedeliste"/>
        <w:numPr>
          <w:ilvl w:val="0"/>
          <w:numId w:val="22"/>
        </w:numPr>
        <w:spacing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Applications en analyse pharmaceutique :</w:t>
      </w:r>
    </w:p>
    <w:p w14:paraId="7A42B9E6" w14:textId="77777777" w:rsidR="00B02F45" w:rsidRPr="00FD2A6E" w:rsidRDefault="00B02F45" w:rsidP="00E97695">
      <w:pPr>
        <w:pStyle w:val="Paragraphedeliste"/>
        <w:numPr>
          <w:ilvl w:val="0"/>
          <w:numId w:val="25"/>
        </w:numPr>
        <w:spacing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Quantification des métaux alcalins dans les solutions de perfusion et de dialyse.</w:t>
      </w:r>
    </w:p>
    <w:p w14:paraId="6CE29AEC" w14:textId="77777777" w:rsidR="00B02F45" w:rsidRPr="00FD2A6E" w:rsidRDefault="00B02F45" w:rsidP="00E97695">
      <w:pPr>
        <w:pStyle w:val="Paragraphedeliste"/>
        <w:numPr>
          <w:ilvl w:val="0"/>
          <w:numId w:val="25"/>
        </w:numPr>
        <w:spacing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Quantification des impuretés métalliques dans les médicaments.</w:t>
      </w:r>
    </w:p>
    <w:p w14:paraId="4C5E3F01" w14:textId="77777777" w:rsidR="00B02F45" w:rsidRPr="00FD2A6E" w:rsidRDefault="00B02F45" w:rsidP="00E97695">
      <w:pPr>
        <w:pStyle w:val="Paragraphedeliste"/>
        <w:numPr>
          <w:ilvl w:val="0"/>
          <w:numId w:val="23"/>
        </w:numPr>
        <w:spacing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Spectroscopie d'émission à plasma à couplage inductif</w:t>
      </w:r>
    </w:p>
    <w:p w14:paraId="56A3D929" w14:textId="77777777" w:rsidR="00B02F45" w:rsidRPr="00FD2A6E" w:rsidRDefault="00B02F45" w:rsidP="00B05156">
      <w:pPr>
        <w:spacing w:after="0" w:line="276" w:lineRule="auto"/>
        <w:jc w:val="both"/>
        <w:rPr>
          <w:rFonts w:ascii="Times New Roman" w:hAnsi="Times New Roman" w:cs="Times New Roman"/>
          <w:b/>
          <w:sz w:val="24"/>
          <w:szCs w:val="24"/>
        </w:rPr>
      </w:pPr>
    </w:p>
    <w:p w14:paraId="66CEE4E4" w14:textId="77777777" w:rsidR="00B02F45" w:rsidRPr="00B02F45" w:rsidRDefault="00B02F45" w:rsidP="00B05156">
      <w:pPr>
        <w:spacing w:after="0" w:line="276" w:lineRule="auto"/>
        <w:jc w:val="both"/>
        <w:rPr>
          <w:rFonts w:ascii="Times New Roman" w:hAnsi="Times New Roman" w:cs="Times New Roman"/>
          <w:b/>
          <w:bCs/>
          <w:sz w:val="24"/>
          <w:szCs w:val="24"/>
        </w:rPr>
      </w:pPr>
      <w:r w:rsidRPr="00B02F45">
        <w:rPr>
          <w:rFonts w:ascii="Times New Roman" w:hAnsi="Times New Roman" w:cs="Times New Roman"/>
          <w:b/>
          <w:bCs/>
          <w:sz w:val="24"/>
          <w:szCs w:val="24"/>
        </w:rPr>
        <w:t>Chapitre III : Spectroscopie ultraviolet-visible (UV-Vis)</w:t>
      </w:r>
      <w:r w:rsidR="007C1CEB" w:rsidRPr="00FD2A6E">
        <w:rPr>
          <w:rFonts w:ascii="Times New Roman" w:hAnsi="Times New Roman" w:cs="Times New Roman"/>
          <w:b/>
          <w:bCs/>
          <w:sz w:val="24"/>
          <w:szCs w:val="24"/>
        </w:rPr>
        <w:t xml:space="preserve"> </w:t>
      </w:r>
      <w:r w:rsidRPr="00B02F45">
        <w:rPr>
          <w:rFonts w:ascii="Times New Roman" w:hAnsi="Times New Roman" w:cs="Times New Roman"/>
          <w:b/>
          <w:bCs/>
          <w:sz w:val="24"/>
          <w:szCs w:val="24"/>
        </w:rPr>
        <w:t>/</w:t>
      </w:r>
      <w:r w:rsidR="00EE73D9" w:rsidRPr="00FD2A6E">
        <w:rPr>
          <w:rFonts w:ascii="Times New Roman" w:hAnsi="Times New Roman" w:cs="Times New Roman"/>
          <w:b/>
          <w:bCs/>
          <w:sz w:val="24"/>
          <w:szCs w:val="24"/>
        </w:rPr>
        <w:t xml:space="preserve"> </w:t>
      </w:r>
      <w:r w:rsidRPr="00B02F45">
        <w:rPr>
          <w:rFonts w:ascii="Times New Roman" w:hAnsi="Times New Roman" w:cs="Times New Roman"/>
          <w:b/>
          <w:bCs/>
          <w:sz w:val="24"/>
          <w:szCs w:val="24"/>
        </w:rPr>
        <w:t xml:space="preserve">fluorescence moléculaire. </w:t>
      </w:r>
    </w:p>
    <w:p w14:paraId="2A2FE75B" w14:textId="77777777" w:rsidR="00B02F45" w:rsidRPr="00FD2A6E" w:rsidRDefault="00B02F45" w:rsidP="00B05156">
      <w:pPr>
        <w:spacing w:after="0" w:line="276" w:lineRule="auto"/>
        <w:jc w:val="both"/>
        <w:rPr>
          <w:rFonts w:ascii="Times New Roman" w:hAnsi="Times New Roman" w:cs="Times New Roman"/>
          <w:b/>
          <w:bCs/>
          <w:sz w:val="24"/>
          <w:szCs w:val="24"/>
        </w:rPr>
      </w:pPr>
      <w:r w:rsidRPr="00FD2A6E">
        <w:rPr>
          <w:rFonts w:ascii="Times New Roman" w:hAnsi="Times New Roman" w:cs="Times New Roman"/>
          <w:b/>
          <w:bCs/>
          <w:sz w:val="24"/>
          <w:szCs w:val="24"/>
        </w:rPr>
        <w:t>Partie 1 : Spectroscopie ultraviolette et visible</w:t>
      </w:r>
    </w:p>
    <w:p w14:paraId="0ACB5073" w14:textId="77777777" w:rsidR="00B02F45" w:rsidRPr="00FD2A6E" w:rsidRDefault="00B02F45" w:rsidP="00E97695">
      <w:pPr>
        <w:numPr>
          <w:ilvl w:val="0"/>
          <w:numId w:val="23"/>
        </w:numPr>
        <w:spacing w:after="0"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 xml:space="preserve">Introduction </w:t>
      </w:r>
    </w:p>
    <w:p w14:paraId="34D9FCB5" w14:textId="77777777" w:rsidR="00B02F45" w:rsidRPr="00FD2A6E" w:rsidRDefault="00B02F45" w:rsidP="00E97695">
      <w:pPr>
        <w:numPr>
          <w:ilvl w:val="0"/>
          <w:numId w:val="23"/>
        </w:numPr>
        <w:spacing w:after="0"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Instrumentation</w:t>
      </w:r>
    </w:p>
    <w:p w14:paraId="29C076AF" w14:textId="77777777" w:rsidR="00B02F45" w:rsidRPr="00FD2A6E" w:rsidRDefault="00B02F45" w:rsidP="00E97695">
      <w:pPr>
        <w:numPr>
          <w:ilvl w:val="0"/>
          <w:numId w:val="23"/>
        </w:numPr>
        <w:spacing w:after="0"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Aspect pratique</w:t>
      </w:r>
    </w:p>
    <w:p w14:paraId="5795E3A0" w14:textId="77777777" w:rsidR="00B02F45" w:rsidRPr="00FD2A6E" w:rsidRDefault="00B02F45" w:rsidP="00E97695">
      <w:pPr>
        <w:numPr>
          <w:ilvl w:val="0"/>
          <w:numId w:val="23"/>
        </w:numPr>
        <w:spacing w:after="0"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 xml:space="preserve">Spectres UV de certaines molécules pharmaceutiques représentatives </w:t>
      </w:r>
    </w:p>
    <w:p w14:paraId="2C4A58FA" w14:textId="77777777" w:rsidR="00B02F45" w:rsidRPr="00FD2A6E" w:rsidRDefault="00B02F45" w:rsidP="00E97695">
      <w:pPr>
        <w:numPr>
          <w:ilvl w:val="0"/>
          <w:numId w:val="23"/>
        </w:numPr>
        <w:spacing w:after="0"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Spectrophotométrie différentielle</w:t>
      </w:r>
    </w:p>
    <w:p w14:paraId="3B443F38" w14:textId="77777777" w:rsidR="00B02F45" w:rsidRPr="00FD2A6E" w:rsidRDefault="00B02F45" w:rsidP="00E97695">
      <w:pPr>
        <w:numPr>
          <w:ilvl w:val="0"/>
          <w:numId w:val="23"/>
        </w:numPr>
        <w:spacing w:after="0"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Spectrophotométrie dérivée</w:t>
      </w:r>
    </w:p>
    <w:p w14:paraId="443A1D5D" w14:textId="77777777" w:rsidR="00B02F45" w:rsidRPr="00FD2A6E" w:rsidRDefault="00B02F45" w:rsidP="00E97695">
      <w:pPr>
        <w:numPr>
          <w:ilvl w:val="0"/>
          <w:numId w:val="23"/>
        </w:numPr>
        <w:spacing w:after="0"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Principales applications :</w:t>
      </w:r>
    </w:p>
    <w:p w14:paraId="04854058" w14:textId="77777777" w:rsidR="00B02F45" w:rsidRPr="00FD2A6E" w:rsidRDefault="00B02F45" w:rsidP="00E97695">
      <w:pPr>
        <w:numPr>
          <w:ilvl w:val="0"/>
          <w:numId w:val="23"/>
        </w:numPr>
        <w:spacing w:after="0"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 xml:space="preserve">Détermination de pKa </w:t>
      </w:r>
    </w:p>
    <w:p w14:paraId="0702355B" w14:textId="77777777" w:rsidR="00B02F45" w:rsidRPr="00FD2A6E" w:rsidRDefault="00B02F45" w:rsidP="00E97695">
      <w:pPr>
        <w:numPr>
          <w:ilvl w:val="0"/>
          <w:numId w:val="23"/>
        </w:numPr>
        <w:spacing w:after="0"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Applications en pré-formulation et formulation des médicaments</w:t>
      </w:r>
    </w:p>
    <w:p w14:paraId="7AC59F2C" w14:textId="77777777" w:rsidR="00B02F45" w:rsidRPr="00FD2A6E" w:rsidRDefault="00B02F45" w:rsidP="00E97695">
      <w:pPr>
        <w:numPr>
          <w:ilvl w:val="0"/>
          <w:numId w:val="23"/>
        </w:numPr>
        <w:spacing w:after="0"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lastRenderedPageBreak/>
        <w:t xml:space="preserve">Dosage des médicaments et de leurs métabolites dans les matrices biologiques </w:t>
      </w:r>
    </w:p>
    <w:p w14:paraId="0A786741" w14:textId="77777777" w:rsidR="00B02F45" w:rsidRPr="00FD2A6E" w:rsidRDefault="00B02F45" w:rsidP="00E97695">
      <w:pPr>
        <w:numPr>
          <w:ilvl w:val="0"/>
          <w:numId w:val="23"/>
        </w:numPr>
        <w:spacing w:after="0"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Titrages spectrophotométriques</w:t>
      </w:r>
    </w:p>
    <w:p w14:paraId="481DDD4A" w14:textId="77777777" w:rsidR="00B02F45" w:rsidRPr="00FD2A6E" w:rsidRDefault="00B02F45" w:rsidP="00B05156">
      <w:pPr>
        <w:spacing w:after="0" w:line="276" w:lineRule="auto"/>
        <w:jc w:val="both"/>
        <w:rPr>
          <w:rFonts w:ascii="Times New Roman" w:hAnsi="Times New Roman" w:cs="Times New Roman"/>
          <w:b/>
          <w:sz w:val="24"/>
          <w:szCs w:val="24"/>
        </w:rPr>
      </w:pPr>
    </w:p>
    <w:p w14:paraId="3CBF2DF5" w14:textId="77777777" w:rsidR="00B02F45" w:rsidRPr="00FD2A6E" w:rsidRDefault="00B02F45" w:rsidP="00B05156">
      <w:pPr>
        <w:spacing w:after="0" w:line="276" w:lineRule="auto"/>
        <w:jc w:val="both"/>
        <w:rPr>
          <w:rFonts w:ascii="Times New Roman" w:hAnsi="Times New Roman" w:cs="Times New Roman"/>
          <w:b/>
          <w:bCs/>
          <w:sz w:val="24"/>
          <w:szCs w:val="24"/>
        </w:rPr>
      </w:pPr>
      <w:r w:rsidRPr="00FD2A6E">
        <w:rPr>
          <w:rFonts w:ascii="Times New Roman" w:hAnsi="Times New Roman" w:cs="Times New Roman"/>
          <w:b/>
          <w:bCs/>
          <w:sz w:val="24"/>
          <w:szCs w:val="24"/>
        </w:rPr>
        <w:t>Partie 2 : Spectroscopie de fluorescence moléculaire</w:t>
      </w:r>
    </w:p>
    <w:p w14:paraId="0D52F430"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Introduction</w:t>
      </w:r>
    </w:p>
    <w:p w14:paraId="426E834B"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Phénomène de fluorescence</w:t>
      </w:r>
    </w:p>
    <w:p w14:paraId="24AFB462"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Appareillage</w:t>
      </w:r>
    </w:p>
    <w:p w14:paraId="03A7C8CE"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Aspect pratique</w:t>
      </w:r>
    </w:p>
    <w:p w14:paraId="56CF38F6"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Aspect quantitatif de la fluorescence</w:t>
      </w:r>
    </w:p>
    <w:p w14:paraId="66C9230F"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Espèces fluorescentes (fluorophores)</w:t>
      </w:r>
    </w:p>
    <w:p w14:paraId="4D52F3A7"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Principaux facteurs influençant la fluorescence</w:t>
      </w:r>
    </w:p>
    <w:p w14:paraId="025A3B84"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 xml:space="preserve">Avantages de la spectrofluorimétrie </w:t>
      </w:r>
    </w:p>
    <w:p w14:paraId="5AA9F55E"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 xml:space="preserve">Applications de la spectrophotométrie de fluorescence en analyse pharmaceutique </w:t>
      </w:r>
    </w:p>
    <w:p w14:paraId="4536FCC1" w14:textId="77777777" w:rsidR="00B02F45" w:rsidRPr="00FD2A6E" w:rsidRDefault="00B02F45" w:rsidP="00E97695">
      <w:pPr>
        <w:pStyle w:val="Paragraphedeliste"/>
        <w:numPr>
          <w:ilvl w:val="0"/>
          <w:numId w:val="25"/>
        </w:numPr>
        <w:spacing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Détermination des médicaments fluorescents dans les formulations à faible dose.</w:t>
      </w:r>
    </w:p>
    <w:p w14:paraId="698B4E47" w14:textId="77777777" w:rsidR="00B02F45" w:rsidRPr="00FD2A6E" w:rsidRDefault="00B02F45" w:rsidP="00E97695">
      <w:pPr>
        <w:pStyle w:val="Paragraphedeliste"/>
        <w:numPr>
          <w:ilvl w:val="0"/>
          <w:numId w:val="25"/>
        </w:numPr>
        <w:spacing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Détermination des médicaments fluorescents dans les formulations complexes.</w:t>
      </w:r>
    </w:p>
    <w:p w14:paraId="2046F5A7" w14:textId="77777777" w:rsidR="00B02F45" w:rsidRPr="00FD2A6E" w:rsidRDefault="00B02F45" w:rsidP="00E97695">
      <w:pPr>
        <w:pStyle w:val="Paragraphedeliste"/>
        <w:numPr>
          <w:ilvl w:val="0"/>
          <w:numId w:val="25"/>
        </w:numPr>
        <w:spacing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Etude des interactions médicament-protéine.</w:t>
      </w:r>
    </w:p>
    <w:p w14:paraId="5D4AC4CF" w14:textId="77777777" w:rsidR="00B02F45" w:rsidRPr="00FD2A6E" w:rsidRDefault="00B02F45" w:rsidP="00B05156">
      <w:pPr>
        <w:spacing w:after="0" w:line="276" w:lineRule="auto"/>
        <w:jc w:val="both"/>
        <w:rPr>
          <w:rFonts w:ascii="Times New Roman" w:hAnsi="Times New Roman" w:cs="Times New Roman"/>
          <w:b/>
          <w:sz w:val="24"/>
          <w:szCs w:val="24"/>
        </w:rPr>
      </w:pPr>
    </w:p>
    <w:p w14:paraId="186D1B6F" w14:textId="77777777" w:rsidR="00B02F45" w:rsidRPr="00FD2A6E" w:rsidRDefault="00B02F45" w:rsidP="00B05156">
      <w:pPr>
        <w:spacing w:after="0" w:line="276" w:lineRule="auto"/>
        <w:jc w:val="both"/>
        <w:rPr>
          <w:rFonts w:ascii="Times New Roman" w:hAnsi="Times New Roman" w:cs="Times New Roman"/>
          <w:b/>
          <w:bCs/>
          <w:sz w:val="24"/>
          <w:szCs w:val="24"/>
        </w:rPr>
      </w:pPr>
      <w:r w:rsidRPr="00FD2A6E">
        <w:rPr>
          <w:rFonts w:ascii="Times New Roman" w:hAnsi="Times New Roman" w:cs="Times New Roman"/>
          <w:b/>
          <w:bCs/>
          <w:sz w:val="24"/>
          <w:szCs w:val="24"/>
        </w:rPr>
        <w:t>Chapitre IV : Spectroscopie infrarouge</w:t>
      </w:r>
    </w:p>
    <w:p w14:paraId="2CC229D2"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 xml:space="preserve">Introduction </w:t>
      </w:r>
    </w:p>
    <w:p w14:paraId="2FCB357B"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Appareillage</w:t>
      </w:r>
    </w:p>
    <w:p w14:paraId="21CF8182"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Interprétation des spectres infrarouge</w:t>
      </w:r>
      <w:r w:rsidR="00EE73D9" w:rsidRPr="00FD2A6E">
        <w:rPr>
          <w:rFonts w:ascii="Times New Roman" w:hAnsi="Times New Roman" w:cs="Times New Roman"/>
          <w:bCs/>
          <w:sz w:val="24"/>
          <w:szCs w:val="24"/>
        </w:rPr>
        <w:t>s</w:t>
      </w:r>
    </w:p>
    <w:p w14:paraId="30A81931"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Application de la spectroscopie IR à l'élucidation de la structure des médicaments</w:t>
      </w:r>
    </w:p>
    <w:p w14:paraId="3BDB32C9"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 xml:space="preserve">Identification des matières premières </w:t>
      </w:r>
    </w:p>
    <w:p w14:paraId="63381585"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 xml:space="preserve">Exemples de spectres IR de molécules pharmaceutiques représentatives </w:t>
      </w:r>
    </w:p>
    <w:p w14:paraId="799E7A9C"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 xml:space="preserve">Identification et caractérisation des formes polymorphiques des molécules pharmaceutiques  </w:t>
      </w:r>
    </w:p>
    <w:p w14:paraId="4FD2B712"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Analyse dans le proche infrarouge (NIR) et ses différentes applications</w:t>
      </w:r>
    </w:p>
    <w:p w14:paraId="61C605E1" w14:textId="77777777" w:rsidR="00B02F45" w:rsidRPr="00FD2A6E" w:rsidRDefault="00B02F45" w:rsidP="00B05156">
      <w:pPr>
        <w:spacing w:after="0" w:line="276" w:lineRule="auto"/>
        <w:jc w:val="both"/>
        <w:rPr>
          <w:rFonts w:ascii="Times New Roman" w:hAnsi="Times New Roman" w:cs="Times New Roman"/>
          <w:b/>
          <w:sz w:val="24"/>
          <w:szCs w:val="24"/>
        </w:rPr>
      </w:pPr>
    </w:p>
    <w:p w14:paraId="04DC6880" w14:textId="77777777" w:rsidR="00B02F45" w:rsidRPr="00FD2A6E" w:rsidRDefault="000B2600" w:rsidP="00B05156">
      <w:pPr>
        <w:spacing w:after="0" w:line="276" w:lineRule="auto"/>
        <w:jc w:val="both"/>
        <w:rPr>
          <w:rFonts w:ascii="Times New Roman" w:hAnsi="Times New Roman" w:cs="Times New Roman"/>
          <w:b/>
          <w:bCs/>
          <w:sz w:val="24"/>
          <w:szCs w:val="24"/>
        </w:rPr>
      </w:pPr>
      <w:r w:rsidRPr="00FD2A6E">
        <w:rPr>
          <w:rFonts w:ascii="Times New Roman" w:hAnsi="Times New Roman" w:cs="Times New Roman"/>
          <w:b/>
          <w:bCs/>
          <w:sz w:val="24"/>
          <w:szCs w:val="24"/>
        </w:rPr>
        <w:t>Chapitre V </w:t>
      </w:r>
      <w:r w:rsidR="00B02F45" w:rsidRPr="00FD2A6E">
        <w:rPr>
          <w:rFonts w:ascii="Times New Roman" w:hAnsi="Times New Roman" w:cs="Times New Roman"/>
          <w:b/>
          <w:bCs/>
          <w:sz w:val="24"/>
          <w:szCs w:val="24"/>
        </w:rPr>
        <w:t>: Spectroscopie Raman</w:t>
      </w:r>
    </w:p>
    <w:p w14:paraId="16A1AF39"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Introduction</w:t>
      </w:r>
    </w:p>
    <w:p w14:paraId="53CBE470"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Appareillage</w:t>
      </w:r>
    </w:p>
    <w:p w14:paraId="50078882"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Diffusion Raman/absorption IR</w:t>
      </w:r>
    </w:p>
    <w:p w14:paraId="4C0CCBAD"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Identification rapide des molécules pharmaceutiques</w:t>
      </w:r>
    </w:p>
    <w:p w14:paraId="21EE8DA2" w14:textId="77777777" w:rsidR="00B02F45" w:rsidRPr="00FD2A6E" w:rsidRDefault="00B02F45" w:rsidP="00E97695">
      <w:pPr>
        <w:pStyle w:val="Paragraphedeliste"/>
        <w:numPr>
          <w:ilvl w:val="0"/>
          <w:numId w:val="24"/>
        </w:numPr>
        <w:spacing w:line="276" w:lineRule="auto"/>
        <w:ind w:left="1134" w:hanging="425"/>
        <w:jc w:val="both"/>
        <w:rPr>
          <w:rFonts w:ascii="Times New Roman" w:hAnsi="Times New Roman" w:cs="Times New Roman"/>
          <w:bCs/>
          <w:sz w:val="24"/>
          <w:szCs w:val="24"/>
        </w:rPr>
      </w:pPr>
      <w:r w:rsidRPr="00FD2A6E">
        <w:rPr>
          <w:rFonts w:ascii="Times New Roman" w:hAnsi="Times New Roman" w:cs="Times New Roman"/>
          <w:bCs/>
          <w:sz w:val="24"/>
          <w:szCs w:val="24"/>
        </w:rPr>
        <w:t>Complémentarité Raman-infrarouge</w:t>
      </w:r>
    </w:p>
    <w:p w14:paraId="57BC34E6" w14:textId="77777777" w:rsidR="00B02F45" w:rsidRPr="00FD2A6E" w:rsidRDefault="00B02F45" w:rsidP="00B05156">
      <w:pPr>
        <w:spacing w:after="0" w:line="276" w:lineRule="auto"/>
        <w:jc w:val="both"/>
        <w:rPr>
          <w:rFonts w:ascii="Times New Roman" w:hAnsi="Times New Roman" w:cs="Times New Roman"/>
          <w:b/>
          <w:sz w:val="24"/>
          <w:szCs w:val="24"/>
        </w:rPr>
      </w:pPr>
    </w:p>
    <w:p w14:paraId="25F08D88" w14:textId="77777777" w:rsidR="0067444F" w:rsidRPr="00FD2A6E" w:rsidRDefault="0067444F" w:rsidP="00B05156">
      <w:pPr>
        <w:pStyle w:val="NormalWeb"/>
        <w:jc w:val="both"/>
      </w:pPr>
      <w:r w:rsidRPr="00FD2A6E">
        <w:rPr>
          <w:b/>
          <w:bCs/>
        </w:rPr>
        <w:t>Références</w:t>
      </w:r>
      <w:r w:rsidRPr="00FD2A6E">
        <w:t xml:space="preserve"> (Livres et polycopiés, sites internet, etc). </w:t>
      </w:r>
    </w:p>
    <w:p w14:paraId="18727080" w14:textId="7CA6FCC9" w:rsidR="00CB6FA7" w:rsidRDefault="00CB6FA7">
      <w:pPr>
        <w:rPr>
          <w:rFonts w:ascii="Times New Roman" w:hAnsi="Times New Roman" w:cs="Times New Roman"/>
          <w:b/>
          <w:sz w:val="24"/>
          <w:szCs w:val="24"/>
        </w:rPr>
      </w:pPr>
      <w:r>
        <w:rPr>
          <w:rFonts w:ascii="Times New Roman" w:hAnsi="Times New Roman" w:cs="Times New Roman"/>
          <w:b/>
          <w:sz w:val="24"/>
          <w:szCs w:val="24"/>
        </w:rPr>
        <w:br w:type="page"/>
      </w:r>
    </w:p>
    <w:p w14:paraId="2D3C95B8" w14:textId="77777777" w:rsidR="000F22F7" w:rsidRPr="00FD2A6E" w:rsidRDefault="000F22F7" w:rsidP="00B05156">
      <w:pPr>
        <w:spacing w:after="0" w:line="276" w:lineRule="auto"/>
        <w:jc w:val="both"/>
        <w:rPr>
          <w:rFonts w:ascii="Times New Roman" w:hAnsi="Times New Roman" w:cs="Times New Roman"/>
          <w:b/>
          <w:sz w:val="24"/>
          <w:szCs w:val="24"/>
        </w:rPr>
      </w:pPr>
    </w:p>
    <w:p w14:paraId="7952AD06" w14:textId="77777777" w:rsidR="003205A3" w:rsidRPr="00FD2A6E" w:rsidRDefault="003205A3" w:rsidP="00B05156">
      <w:pPr>
        <w:tabs>
          <w:tab w:val="left" w:pos="3725"/>
        </w:tabs>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Intitulé du Master : Chimie Pharmaceutique</w:t>
      </w:r>
      <w:r w:rsidRPr="00FD2A6E">
        <w:rPr>
          <w:rFonts w:ascii="Times New Roman" w:hAnsi="Times New Roman" w:cs="Times New Roman"/>
          <w:b/>
          <w:iCs/>
          <w:color w:val="000000" w:themeColor="text1"/>
          <w:sz w:val="24"/>
          <w:szCs w:val="24"/>
        </w:rPr>
        <w:tab/>
      </w:r>
    </w:p>
    <w:p w14:paraId="73C4A6CD" w14:textId="77777777" w:rsidR="003205A3" w:rsidRPr="00FD2A6E" w:rsidRDefault="003205A3"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Semestre : 1</w:t>
      </w:r>
    </w:p>
    <w:p w14:paraId="5A400EC4" w14:textId="08488080" w:rsidR="003205A3" w:rsidRPr="00FD2A6E" w:rsidRDefault="003205A3" w:rsidP="00CB6FA7">
      <w:pPr>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 xml:space="preserve">Intitulé de l’UE : Unité d’Enseignement </w:t>
      </w:r>
    </w:p>
    <w:p w14:paraId="66835EA0" w14:textId="77777777" w:rsidR="003205A3" w:rsidRPr="00FD2A6E" w:rsidRDefault="003205A3" w:rsidP="00B05156">
      <w:pPr>
        <w:spacing w:after="0" w:line="276" w:lineRule="auto"/>
        <w:ind w:right="282"/>
        <w:jc w:val="both"/>
        <w:rPr>
          <w:rFonts w:ascii="Times New Roman" w:hAnsi="Times New Roman" w:cs="Times New Roman"/>
          <w:b/>
          <w:sz w:val="24"/>
          <w:szCs w:val="24"/>
        </w:rPr>
      </w:pPr>
      <w:r w:rsidRPr="00FD2A6E">
        <w:rPr>
          <w:rFonts w:ascii="Times New Roman" w:hAnsi="Times New Roman" w:cs="Times New Roman"/>
          <w:b/>
          <w:iCs/>
          <w:color w:val="000000" w:themeColor="text1"/>
          <w:sz w:val="24"/>
          <w:szCs w:val="24"/>
        </w:rPr>
        <w:t xml:space="preserve">Intitulé de la matière : </w:t>
      </w:r>
      <w:r w:rsidR="00074237" w:rsidRPr="00FD2A6E">
        <w:rPr>
          <w:rFonts w:ascii="Times New Roman" w:hAnsi="Times New Roman" w:cs="Times New Roman"/>
          <w:b/>
          <w:sz w:val="24"/>
          <w:szCs w:val="24"/>
        </w:rPr>
        <w:t>Technologie des médicaments</w:t>
      </w:r>
      <w:r w:rsidR="00A34F94" w:rsidRPr="00FD2A6E">
        <w:rPr>
          <w:rFonts w:ascii="Times New Roman" w:hAnsi="Times New Roman" w:cs="Times New Roman"/>
          <w:b/>
          <w:sz w:val="24"/>
          <w:szCs w:val="24"/>
        </w:rPr>
        <w:t xml:space="preserve"> </w:t>
      </w:r>
      <w:r w:rsidR="00074237" w:rsidRPr="00FD2A6E">
        <w:rPr>
          <w:rFonts w:ascii="Times New Roman" w:hAnsi="Times New Roman" w:cs="Times New Roman"/>
          <w:b/>
          <w:sz w:val="24"/>
          <w:szCs w:val="24"/>
        </w:rPr>
        <w:t>-</w:t>
      </w:r>
      <w:r w:rsidR="00A34F94" w:rsidRPr="00FD2A6E">
        <w:rPr>
          <w:rFonts w:ascii="Times New Roman" w:hAnsi="Times New Roman" w:cs="Times New Roman"/>
          <w:b/>
          <w:sz w:val="24"/>
          <w:szCs w:val="24"/>
        </w:rPr>
        <w:t xml:space="preserve"> </w:t>
      </w:r>
      <w:r w:rsidR="00074237" w:rsidRPr="00FD2A6E">
        <w:rPr>
          <w:rFonts w:ascii="Times New Roman" w:hAnsi="Times New Roman" w:cs="Times New Roman"/>
          <w:b/>
          <w:sz w:val="24"/>
          <w:szCs w:val="24"/>
        </w:rPr>
        <w:t>Pharmacie galénique</w:t>
      </w:r>
    </w:p>
    <w:p w14:paraId="77E4406D" w14:textId="77777777" w:rsidR="000B2600" w:rsidRPr="00FD2A6E" w:rsidRDefault="000B2600" w:rsidP="00B05156">
      <w:pPr>
        <w:spacing w:after="0" w:line="276" w:lineRule="auto"/>
        <w:jc w:val="both"/>
        <w:rPr>
          <w:rFonts w:ascii="Times New Roman" w:hAnsi="Times New Roman" w:cs="Times New Roman"/>
          <w:b/>
          <w:sz w:val="24"/>
          <w:szCs w:val="24"/>
        </w:rPr>
      </w:pPr>
    </w:p>
    <w:p w14:paraId="0A8892BB" w14:textId="77777777" w:rsidR="00074237" w:rsidRPr="00FD2A6E" w:rsidRDefault="00074237" w:rsidP="00B05156">
      <w:pPr>
        <w:spacing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w:t>
      </w:r>
      <w:r w:rsidR="00A34F94" w:rsidRPr="00FD2A6E">
        <w:rPr>
          <w:rFonts w:ascii="Times New Roman" w:hAnsi="Times New Roman" w:cs="Times New Roman"/>
          <w:b/>
          <w:sz w:val="24"/>
          <w:szCs w:val="24"/>
        </w:rPr>
        <w:t> :</w:t>
      </w:r>
    </w:p>
    <w:p w14:paraId="3471D099" w14:textId="77777777" w:rsidR="000F22F7" w:rsidRPr="00FD2A6E" w:rsidRDefault="000F22F7" w:rsidP="00B05156">
      <w:pPr>
        <w:spacing w:after="0" w:line="276" w:lineRule="auto"/>
        <w:jc w:val="both"/>
        <w:rPr>
          <w:rFonts w:ascii="Times New Roman" w:hAnsi="Times New Roman" w:cs="Times New Roman"/>
          <w:b/>
          <w:sz w:val="24"/>
          <w:szCs w:val="24"/>
          <w:highlight w:val="green"/>
        </w:rPr>
      </w:pPr>
      <w:r w:rsidRPr="00FD2A6E">
        <w:rPr>
          <w:rFonts w:ascii="Times New Roman" w:hAnsi="Times New Roman" w:cs="Times New Roman"/>
          <w:b/>
          <w:sz w:val="24"/>
          <w:szCs w:val="24"/>
        </w:rPr>
        <w:t xml:space="preserve">Chapitre </w:t>
      </w:r>
      <w:r w:rsidR="00074237" w:rsidRPr="00FD2A6E">
        <w:rPr>
          <w:rFonts w:ascii="Times New Roman" w:hAnsi="Times New Roman" w:cs="Times New Roman"/>
          <w:b/>
          <w:sz w:val="24"/>
          <w:szCs w:val="24"/>
        </w:rPr>
        <w:t>I</w:t>
      </w:r>
      <w:r w:rsidRPr="00FD2A6E">
        <w:rPr>
          <w:rFonts w:ascii="Times New Roman" w:hAnsi="Times New Roman" w:cs="Times New Roman"/>
          <w:b/>
          <w:sz w:val="24"/>
          <w:szCs w:val="24"/>
        </w:rPr>
        <w:t xml:space="preserve"> : Introduction à la Technologie des Médicaments</w:t>
      </w:r>
    </w:p>
    <w:p w14:paraId="0D5C4E0F" w14:textId="77777777" w:rsidR="000F22F7" w:rsidRPr="00FD2A6E" w:rsidRDefault="000F22F7" w:rsidP="00E97695">
      <w:pPr>
        <w:pStyle w:val="Paragraphedeliste"/>
        <w:numPr>
          <w:ilvl w:val="0"/>
          <w:numId w:val="26"/>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Définition et importance de la technologie pharmaceutique.</w:t>
      </w:r>
    </w:p>
    <w:p w14:paraId="292B4C13" w14:textId="77777777" w:rsidR="000F22F7" w:rsidRPr="00FD2A6E" w:rsidRDefault="000F22F7" w:rsidP="00E97695">
      <w:pPr>
        <w:pStyle w:val="Paragraphedeliste"/>
        <w:numPr>
          <w:ilvl w:val="0"/>
          <w:numId w:val="26"/>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Historique et évolution de la pharmacie galénique.</w:t>
      </w:r>
    </w:p>
    <w:p w14:paraId="7D123856" w14:textId="77777777" w:rsidR="000F22F7" w:rsidRPr="00FD2A6E" w:rsidRDefault="000F22F7" w:rsidP="00E97695">
      <w:pPr>
        <w:pStyle w:val="Paragraphedeliste"/>
        <w:numPr>
          <w:ilvl w:val="0"/>
          <w:numId w:val="26"/>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Propriétés physico-chimiques des principes actifs et excipients.</w:t>
      </w:r>
    </w:p>
    <w:p w14:paraId="3F08275D" w14:textId="77777777" w:rsidR="000F22F7" w:rsidRPr="00FD2A6E" w:rsidRDefault="000F22F7" w:rsidP="00E97695">
      <w:pPr>
        <w:pStyle w:val="Paragraphedeliste"/>
        <w:numPr>
          <w:ilvl w:val="0"/>
          <w:numId w:val="26"/>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Biodisponibilité et facteurs influençant l'absorption.</w:t>
      </w:r>
    </w:p>
    <w:p w14:paraId="36DAF8D2" w14:textId="77777777" w:rsidR="000F22F7" w:rsidRPr="00FD2A6E" w:rsidRDefault="000F22F7" w:rsidP="00E97695">
      <w:pPr>
        <w:pStyle w:val="Paragraphedeliste"/>
        <w:numPr>
          <w:ilvl w:val="0"/>
          <w:numId w:val="26"/>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Voie d’administration et devenir des médicaments dans l’organisme.</w:t>
      </w:r>
    </w:p>
    <w:p w14:paraId="0988688F" w14:textId="77777777" w:rsidR="00E91D94" w:rsidRPr="00FD2A6E" w:rsidRDefault="00E91D94" w:rsidP="00B05156">
      <w:pPr>
        <w:spacing w:after="0" w:line="276" w:lineRule="auto"/>
        <w:jc w:val="both"/>
        <w:rPr>
          <w:rFonts w:ascii="Times New Roman" w:hAnsi="Times New Roman" w:cs="Times New Roman"/>
          <w:sz w:val="24"/>
          <w:szCs w:val="24"/>
        </w:rPr>
      </w:pPr>
    </w:p>
    <w:p w14:paraId="511FE860" w14:textId="77777777" w:rsidR="000F22F7" w:rsidRPr="00FD2A6E" w:rsidRDefault="000F22F7"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Chapitre </w:t>
      </w:r>
      <w:r w:rsidR="00074237" w:rsidRPr="00FD2A6E">
        <w:rPr>
          <w:rFonts w:ascii="Times New Roman" w:hAnsi="Times New Roman" w:cs="Times New Roman"/>
          <w:b/>
          <w:sz w:val="24"/>
          <w:szCs w:val="24"/>
        </w:rPr>
        <w:t>II</w:t>
      </w:r>
      <w:r w:rsidRPr="00FD2A6E">
        <w:rPr>
          <w:rFonts w:ascii="Times New Roman" w:hAnsi="Times New Roman" w:cs="Times New Roman"/>
          <w:b/>
          <w:sz w:val="24"/>
          <w:szCs w:val="24"/>
        </w:rPr>
        <w:t xml:space="preserve"> : Opérations pharmaceutiques</w:t>
      </w:r>
    </w:p>
    <w:p w14:paraId="50228E14" w14:textId="77777777" w:rsidR="000F22F7" w:rsidRPr="00FD2A6E" w:rsidRDefault="000F22F7" w:rsidP="00E97695">
      <w:pPr>
        <w:pStyle w:val="Paragraphedeliste"/>
        <w:numPr>
          <w:ilvl w:val="0"/>
          <w:numId w:val="46"/>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La dessiccation : définition</w:t>
      </w:r>
      <w:r w:rsidR="00E424B2" w:rsidRPr="00FD2A6E">
        <w:rPr>
          <w:rFonts w:ascii="Times New Roman" w:hAnsi="Times New Roman" w:cs="Times New Roman"/>
          <w:sz w:val="24"/>
          <w:szCs w:val="24"/>
        </w:rPr>
        <w:t xml:space="preserve"> et </w:t>
      </w:r>
      <w:r w:rsidRPr="00FD2A6E">
        <w:rPr>
          <w:rFonts w:ascii="Times New Roman" w:hAnsi="Times New Roman" w:cs="Times New Roman"/>
          <w:sz w:val="24"/>
          <w:szCs w:val="24"/>
        </w:rPr>
        <w:t>intérêt</w:t>
      </w:r>
      <w:r w:rsidR="00E424B2" w:rsidRPr="00FD2A6E">
        <w:rPr>
          <w:rFonts w:ascii="Times New Roman" w:hAnsi="Times New Roman" w:cs="Times New Roman"/>
          <w:sz w:val="24"/>
          <w:szCs w:val="24"/>
        </w:rPr>
        <w:t>. M</w:t>
      </w:r>
      <w:r w:rsidRPr="00FD2A6E">
        <w:rPr>
          <w:rFonts w:ascii="Times New Roman" w:hAnsi="Times New Roman" w:cs="Times New Roman"/>
          <w:sz w:val="24"/>
          <w:szCs w:val="24"/>
        </w:rPr>
        <w:t>éthodes et matériels utilisées : air libre, par la chaleur, par le froid, sous vide, en couche mince, sur cylindre, nébulisation, lyophilisation.</w:t>
      </w:r>
    </w:p>
    <w:p w14:paraId="58B181FC" w14:textId="77777777" w:rsidR="000F22F7" w:rsidRPr="00FD2A6E" w:rsidRDefault="000F22F7" w:rsidP="00E97695">
      <w:pPr>
        <w:pStyle w:val="Paragraphedeliste"/>
        <w:numPr>
          <w:ilvl w:val="0"/>
          <w:numId w:val="46"/>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La pulvérisation : définition</w:t>
      </w:r>
      <w:r w:rsidR="00E424B2" w:rsidRPr="00FD2A6E">
        <w:rPr>
          <w:rFonts w:ascii="Times New Roman" w:hAnsi="Times New Roman" w:cs="Times New Roman"/>
          <w:sz w:val="24"/>
          <w:szCs w:val="24"/>
        </w:rPr>
        <w:t xml:space="preserve"> et </w:t>
      </w:r>
      <w:r w:rsidRPr="00FD2A6E">
        <w:rPr>
          <w:rFonts w:ascii="Times New Roman" w:hAnsi="Times New Roman" w:cs="Times New Roman"/>
          <w:sz w:val="24"/>
          <w:szCs w:val="24"/>
        </w:rPr>
        <w:t>intérêt</w:t>
      </w:r>
      <w:r w:rsidR="00E424B2" w:rsidRPr="00FD2A6E">
        <w:rPr>
          <w:rFonts w:ascii="Times New Roman" w:hAnsi="Times New Roman" w:cs="Times New Roman"/>
          <w:sz w:val="24"/>
          <w:szCs w:val="24"/>
        </w:rPr>
        <w:t>. M</w:t>
      </w:r>
      <w:r w:rsidRPr="00FD2A6E">
        <w:rPr>
          <w:rFonts w:ascii="Times New Roman" w:hAnsi="Times New Roman" w:cs="Times New Roman"/>
          <w:sz w:val="24"/>
          <w:szCs w:val="24"/>
        </w:rPr>
        <w:t>éthodes et matériels utilisées : les différents types de broyeurs (à écrasement, à percussion, à cisaillement, autres types de broyeurs)</w:t>
      </w:r>
      <w:r w:rsidR="00E424B2" w:rsidRPr="00FD2A6E">
        <w:rPr>
          <w:rFonts w:ascii="Times New Roman" w:hAnsi="Times New Roman" w:cs="Times New Roman"/>
          <w:sz w:val="24"/>
          <w:szCs w:val="24"/>
        </w:rPr>
        <w:t xml:space="preserve">. </w:t>
      </w:r>
      <w:r w:rsidRPr="00FD2A6E">
        <w:rPr>
          <w:rFonts w:ascii="Times New Roman" w:hAnsi="Times New Roman" w:cs="Times New Roman"/>
          <w:sz w:val="24"/>
          <w:szCs w:val="24"/>
        </w:rPr>
        <w:t>Contrôle granulométrique des poudres (le tamisage, le comptage).</w:t>
      </w:r>
    </w:p>
    <w:p w14:paraId="2CD48FE4" w14:textId="77777777" w:rsidR="000F22F7" w:rsidRPr="00FD2A6E" w:rsidRDefault="000F22F7" w:rsidP="00E97695">
      <w:pPr>
        <w:pStyle w:val="Paragraphedeliste"/>
        <w:numPr>
          <w:ilvl w:val="0"/>
          <w:numId w:val="46"/>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Les mélanges et dispersions : définition, intérêt, les différents types de mélanges et dispersions</w:t>
      </w:r>
      <w:r w:rsidR="00E424B2" w:rsidRPr="00FD2A6E">
        <w:rPr>
          <w:rFonts w:ascii="Times New Roman" w:hAnsi="Times New Roman" w:cs="Times New Roman"/>
          <w:sz w:val="24"/>
          <w:szCs w:val="24"/>
        </w:rPr>
        <w:t>. M</w:t>
      </w:r>
      <w:r w:rsidRPr="00FD2A6E">
        <w:rPr>
          <w:rFonts w:ascii="Times New Roman" w:hAnsi="Times New Roman" w:cs="Times New Roman"/>
          <w:sz w:val="24"/>
          <w:szCs w:val="24"/>
        </w:rPr>
        <w:t>éthodes et matériels utilisées : les différents types de mélangeurs (à cuves mobiles, à cuves fixes).</w:t>
      </w:r>
      <w:r w:rsidR="00E424B2" w:rsidRPr="00FD2A6E">
        <w:rPr>
          <w:rFonts w:ascii="Times New Roman" w:hAnsi="Times New Roman" w:cs="Times New Roman"/>
          <w:sz w:val="24"/>
          <w:szCs w:val="24"/>
        </w:rPr>
        <w:t xml:space="preserve"> </w:t>
      </w:r>
      <w:r w:rsidRPr="00FD2A6E">
        <w:rPr>
          <w:rFonts w:ascii="Times New Roman" w:hAnsi="Times New Roman" w:cs="Times New Roman"/>
          <w:sz w:val="24"/>
          <w:szCs w:val="24"/>
        </w:rPr>
        <w:t>Contrôle de l'homogénéité, les incompatibilités physiques et chimiques.</w:t>
      </w:r>
    </w:p>
    <w:p w14:paraId="71A0F484" w14:textId="77777777" w:rsidR="000F22F7" w:rsidRPr="00FD2A6E" w:rsidRDefault="000F22F7" w:rsidP="00E97695">
      <w:pPr>
        <w:pStyle w:val="Paragraphedeliste"/>
        <w:numPr>
          <w:ilvl w:val="0"/>
          <w:numId w:val="46"/>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La dissolution : définition</w:t>
      </w:r>
      <w:r w:rsidR="00E424B2" w:rsidRPr="00FD2A6E">
        <w:rPr>
          <w:rFonts w:ascii="Times New Roman" w:hAnsi="Times New Roman" w:cs="Times New Roman"/>
          <w:sz w:val="24"/>
          <w:szCs w:val="24"/>
        </w:rPr>
        <w:t xml:space="preserve"> et</w:t>
      </w:r>
      <w:r w:rsidRPr="00FD2A6E">
        <w:rPr>
          <w:rFonts w:ascii="Times New Roman" w:hAnsi="Times New Roman" w:cs="Times New Roman"/>
          <w:sz w:val="24"/>
          <w:szCs w:val="24"/>
        </w:rPr>
        <w:t xml:space="preserve"> intérêt</w:t>
      </w:r>
      <w:r w:rsidR="00E424B2" w:rsidRPr="00FD2A6E">
        <w:rPr>
          <w:rFonts w:ascii="Times New Roman" w:hAnsi="Times New Roman" w:cs="Times New Roman"/>
          <w:sz w:val="24"/>
          <w:szCs w:val="24"/>
        </w:rPr>
        <w:t xml:space="preserve">. </w:t>
      </w:r>
      <w:r w:rsidRPr="00FD2A6E">
        <w:rPr>
          <w:rFonts w:ascii="Times New Roman" w:hAnsi="Times New Roman" w:cs="Times New Roman"/>
          <w:sz w:val="24"/>
          <w:szCs w:val="24"/>
        </w:rPr>
        <w:t>Méthodes et matériels utilisées : la dissolution simple (la solubilité, le taux de solubilité, ...etc), la dissolution extractive (macération, infusion, décoction, digestion, lixiviation).</w:t>
      </w:r>
    </w:p>
    <w:p w14:paraId="46D17239" w14:textId="77777777" w:rsidR="000F22F7" w:rsidRPr="00FD2A6E" w:rsidRDefault="000F22F7" w:rsidP="00E97695">
      <w:pPr>
        <w:pStyle w:val="Paragraphedeliste"/>
        <w:numPr>
          <w:ilvl w:val="0"/>
          <w:numId w:val="46"/>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La distillation : définition</w:t>
      </w:r>
      <w:r w:rsidR="00130422" w:rsidRPr="00FD2A6E">
        <w:rPr>
          <w:rFonts w:ascii="Times New Roman" w:hAnsi="Times New Roman" w:cs="Times New Roman"/>
          <w:sz w:val="24"/>
          <w:szCs w:val="24"/>
        </w:rPr>
        <w:t xml:space="preserve"> et</w:t>
      </w:r>
      <w:r w:rsidRPr="00FD2A6E">
        <w:rPr>
          <w:rFonts w:ascii="Times New Roman" w:hAnsi="Times New Roman" w:cs="Times New Roman"/>
          <w:sz w:val="24"/>
          <w:szCs w:val="24"/>
        </w:rPr>
        <w:t xml:space="preserve"> intérêt.</w:t>
      </w:r>
      <w:r w:rsidR="00130422" w:rsidRPr="00FD2A6E">
        <w:rPr>
          <w:rFonts w:ascii="Times New Roman" w:hAnsi="Times New Roman" w:cs="Times New Roman"/>
          <w:sz w:val="24"/>
          <w:szCs w:val="24"/>
        </w:rPr>
        <w:t xml:space="preserve"> </w:t>
      </w:r>
      <w:r w:rsidRPr="00FD2A6E">
        <w:rPr>
          <w:rFonts w:ascii="Times New Roman" w:hAnsi="Times New Roman" w:cs="Times New Roman"/>
          <w:sz w:val="24"/>
          <w:szCs w:val="24"/>
        </w:rPr>
        <w:t>Méthodes et matériels utilisées : alambic, colonnes de distillation.</w:t>
      </w:r>
    </w:p>
    <w:p w14:paraId="6C17E1BA" w14:textId="77777777" w:rsidR="00156E1C" w:rsidRDefault="000F22F7" w:rsidP="00E97695">
      <w:pPr>
        <w:pStyle w:val="Paragraphedeliste"/>
        <w:numPr>
          <w:ilvl w:val="0"/>
          <w:numId w:val="46"/>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La stérilisation : définition</w:t>
      </w:r>
      <w:r w:rsidR="00130422" w:rsidRPr="00FD2A6E">
        <w:rPr>
          <w:rFonts w:ascii="Times New Roman" w:hAnsi="Times New Roman" w:cs="Times New Roman"/>
          <w:sz w:val="24"/>
          <w:szCs w:val="24"/>
        </w:rPr>
        <w:t xml:space="preserve"> et</w:t>
      </w:r>
      <w:r w:rsidRPr="00FD2A6E">
        <w:rPr>
          <w:rFonts w:ascii="Times New Roman" w:hAnsi="Times New Roman" w:cs="Times New Roman"/>
          <w:sz w:val="24"/>
          <w:szCs w:val="24"/>
        </w:rPr>
        <w:t xml:space="preserve"> intérêt.</w:t>
      </w:r>
      <w:r w:rsidR="00130422" w:rsidRPr="00FD2A6E">
        <w:rPr>
          <w:rFonts w:ascii="Times New Roman" w:hAnsi="Times New Roman" w:cs="Times New Roman"/>
          <w:sz w:val="24"/>
          <w:szCs w:val="24"/>
        </w:rPr>
        <w:t xml:space="preserve"> </w:t>
      </w:r>
      <w:r w:rsidRPr="00FD2A6E">
        <w:rPr>
          <w:rFonts w:ascii="Times New Roman" w:hAnsi="Times New Roman" w:cs="Times New Roman"/>
          <w:sz w:val="24"/>
          <w:szCs w:val="24"/>
        </w:rPr>
        <w:t>Méthodes et matériels utilisées : Stérilisation par la chaleur (sèche et humide), par les rayonnements (ionisants Bêta et Gamma, ultra-violet), par antiseptique gazeux (formaldéhyde, oxyde d’éthylène, acide peracétique, ... etc), par filtration.</w:t>
      </w:r>
    </w:p>
    <w:p w14:paraId="6B3B816C" w14:textId="77777777" w:rsidR="00130422" w:rsidRPr="00156E1C" w:rsidRDefault="000F22F7" w:rsidP="00E97695">
      <w:pPr>
        <w:pStyle w:val="Paragraphedeliste"/>
        <w:numPr>
          <w:ilvl w:val="0"/>
          <w:numId w:val="46"/>
        </w:numPr>
        <w:spacing w:line="276" w:lineRule="auto"/>
        <w:jc w:val="both"/>
        <w:rPr>
          <w:rFonts w:ascii="Times New Roman" w:hAnsi="Times New Roman" w:cs="Times New Roman"/>
          <w:sz w:val="24"/>
          <w:szCs w:val="24"/>
        </w:rPr>
      </w:pPr>
      <w:r w:rsidRPr="00156E1C">
        <w:rPr>
          <w:rFonts w:ascii="Times New Roman" w:hAnsi="Times New Roman" w:cs="Times New Roman"/>
          <w:sz w:val="24"/>
          <w:szCs w:val="24"/>
        </w:rPr>
        <w:t>Les opérations de séparation : définition</w:t>
      </w:r>
      <w:r w:rsidR="00E424B2" w:rsidRPr="00156E1C">
        <w:rPr>
          <w:rFonts w:ascii="Times New Roman" w:hAnsi="Times New Roman" w:cs="Times New Roman"/>
          <w:sz w:val="24"/>
          <w:szCs w:val="24"/>
        </w:rPr>
        <w:t xml:space="preserve"> et</w:t>
      </w:r>
      <w:r w:rsidRPr="00156E1C">
        <w:rPr>
          <w:rFonts w:ascii="Times New Roman" w:hAnsi="Times New Roman" w:cs="Times New Roman"/>
          <w:sz w:val="24"/>
          <w:szCs w:val="24"/>
        </w:rPr>
        <w:t xml:space="preserve"> intérêt.</w:t>
      </w:r>
      <w:r w:rsidR="00E424B2" w:rsidRPr="00156E1C">
        <w:rPr>
          <w:rFonts w:ascii="Times New Roman" w:hAnsi="Times New Roman" w:cs="Times New Roman"/>
          <w:sz w:val="24"/>
          <w:szCs w:val="24"/>
        </w:rPr>
        <w:t xml:space="preserve"> </w:t>
      </w:r>
      <w:r w:rsidRPr="00156E1C">
        <w:rPr>
          <w:rFonts w:ascii="Times New Roman" w:hAnsi="Times New Roman" w:cs="Times New Roman"/>
          <w:sz w:val="24"/>
          <w:szCs w:val="24"/>
        </w:rPr>
        <w:t>Méthodes et matériels utilisées : la filtration, la décantation, la centrifugation, l’expression, le tamisage.</w:t>
      </w:r>
    </w:p>
    <w:p w14:paraId="64E0F8F4" w14:textId="77777777" w:rsidR="00130422" w:rsidRPr="00FD2A6E" w:rsidRDefault="00130422" w:rsidP="00B05156">
      <w:pPr>
        <w:pStyle w:val="Paragraphedeliste"/>
        <w:spacing w:line="276" w:lineRule="auto"/>
        <w:ind w:left="720" w:firstLine="0"/>
        <w:jc w:val="both"/>
        <w:rPr>
          <w:rFonts w:ascii="Times New Roman" w:hAnsi="Times New Roman" w:cs="Times New Roman"/>
          <w:sz w:val="24"/>
          <w:szCs w:val="24"/>
        </w:rPr>
      </w:pPr>
    </w:p>
    <w:p w14:paraId="25BB9810" w14:textId="77777777" w:rsidR="000F22F7" w:rsidRPr="00FD2A6E" w:rsidRDefault="000F22F7"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Chapitre </w:t>
      </w:r>
      <w:r w:rsidR="00074237" w:rsidRPr="00FD2A6E">
        <w:rPr>
          <w:rFonts w:ascii="Times New Roman" w:hAnsi="Times New Roman" w:cs="Times New Roman"/>
          <w:b/>
          <w:sz w:val="24"/>
          <w:szCs w:val="24"/>
        </w:rPr>
        <w:t>III</w:t>
      </w:r>
      <w:r w:rsidRPr="00FD2A6E">
        <w:rPr>
          <w:rFonts w:ascii="Times New Roman" w:hAnsi="Times New Roman" w:cs="Times New Roman"/>
          <w:b/>
          <w:sz w:val="24"/>
          <w:szCs w:val="24"/>
        </w:rPr>
        <w:t xml:space="preserve"> : Formulation Galénique</w:t>
      </w:r>
    </w:p>
    <w:p w14:paraId="28C5551C" w14:textId="77777777" w:rsidR="000F22F7" w:rsidRPr="00FD2A6E" w:rsidRDefault="000F22F7" w:rsidP="00E97695">
      <w:pPr>
        <w:pStyle w:val="Paragraphedeliste"/>
        <w:numPr>
          <w:ilvl w:val="0"/>
          <w:numId w:val="28"/>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Formes galéniques destinées à la voie orale : solide et liquide.</w:t>
      </w:r>
    </w:p>
    <w:p w14:paraId="355EEEF6" w14:textId="77777777" w:rsidR="000F22F7" w:rsidRPr="00FD2A6E" w:rsidRDefault="000F22F7" w:rsidP="00E97695">
      <w:pPr>
        <w:pStyle w:val="Paragraphedeliste"/>
        <w:numPr>
          <w:ilvl w:val="0"/>
          <w:numId w:val="28"/>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Formes galéniques destinées à la voie injectable.</w:t>
      </w:r>
    </w:p>
    <w:p w14:paraId="16021A67" w14:textId="77777777" w:rsidR="000F22F7" w:rsidRPr="00FD2A6E" w:rsidRDefault="000F22F7" w:rsidP="00E97695">
      <w:pPr>
        <w:pStyle w:val="Paragraphedeliste"/>
        <w:numPr>
          <w:ilvl w:val="0"/>
          <w:numId w:val="28"/>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Formes galéniques destinées à la voie cutanée.</w:t>
      </w:r>
    </w:p>
    <w:p w14:paraId="69BB9C62" w14:textId="77777777" w:rsidR="000F22F7" w:rsidRPr="00FD2A6E" w:rsidRDefault="000F22F7" w:rsidP="00E97695">
      <w:pPr>
        <w:pStyle w:val="Paragraphedeliste"/>
        <w:numPr>
          <w:ilvl w:val="0"/>
          <w:numId w:val="28"/>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Formes galéniques destinées à la voie transmuqueuse.</w:t>
      </w:r>
    </w:p>
    <w:p w14:paraId="5D6B59EE" w14:textId="77777777" w:rsidR="00A34F94" w:rsidRPr="00FD2A6E" w:rsidRDefault="00A34F94" w:rsidP="00B05156">
      <w:pPr>
        <w:pStyle w:val="Paragraphedeliste"/>
        <w:spacing w:line="276" w:lineRule="auto"/>
        <w:ind w:left="720" w:firstLine="0"/>
        <w:jc w:val="both"/>
        <w:rPr>
          <w:rFonts w:ascii="Times New Roman" w:hAnsi="Times New Roman" w:cs="Times New Roman"/>
          <w:sz w:val="24"/>
          <w:szCs w:val="24"/>
        </w:rPr>
      </w:pPr>
    </w:p>
    <w:p w14:paraId="7A65E2BD" w14:textId="77777777" w:rsidR="000F22F7" w:rsidRPr="00FD2A6E" w:rsidRDefault="000F22F7"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Chapitre </w:t>
      </w:r>
      <w:r w:rsidR="00074237" w:rsidRPr="00FD2A6E">
        <w:rPr>
          <w:rFonts w:ascii="Times New Roman" w:hAnsi="Times New Roman" w:cs="Times New Roman"/>
          <w:b/>
          <w:sz w:val="24"/>
          <w:szCs w:val="24"/>
        </w:rPr>
        <w:t>IV</w:t>
      </w:r>
      <w:r w:rsidRPr="00FD2A6E">
        <w:rPr>
          <w:rFonts w:ascii="Times New Roman" w:hAnsi="Times New Roman" w:cs="Times New Roman"/>
          <w:b/>
          <w:sz w:val="24"/>
          <w:szCs w:val="24"/>
        </w:rPr>
        <w:t xml:space="preserve"> : Stabilité, conditionnement et conservation des médicaments</w:t>
      </w:r>
    </w:p>
    <w:p w14:paraId="31B8605A" w14:textId="77777777" w:rsidR="000F22F7" w:rsidRPr="00FD2A6E" w:rsidRDefault="000F22F7" w:rsidP="00E97695">
      <w:pPr>
        <w:pStyle w:val="Paragraphedeliste"/>
        <w:numPr>
          <w:ilvl w:val="0"/>
          <w:numId w:val="29"/>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Notions de stabilité physico-chimique</w:t>
      </w:r>
    </w:p>
    <w:p w14:paraId="0955218F" w14:textId="77777777" w:rsidR="000F22F7" w:rsidRPr="00FD2A6E" w:rsidRDefault="000F22F7" w:rsidP="00E97695">
      <w:pPr>
        <w:pStyle w:val="Paragraphedeliste"/>
        <w:numPr>
          <w:ilvl w:val="0"/>
          <w:numId w:val="24"/>
        </w:numPr>
        <w:spacing w:line="276" w:lineRule="auto"/>
        <w:ind w:left="1134" w:hanging="283"/>
        <w:jc w:val="both"/>
        <w:rPr>
          <w:rFonts w:ascii="Times New Roman" w:hAnsi="Times New Roman" w:cs="Times New Roman"/>
          <w:sz w:val="24"/>
          <w:szCs w:val="24"/>
        </w:rPr>
      </w:pPr>
      <w:r w:rsidRPr="00FD2A6E">
        <w:rPr>
          <w:rFonts w:ascii="Times New Roman" w:hAnsi="Times New Roman" w:cs="Times New Roman"/>
          <w:sz w:val="24"/>
          <w:szCs w:val="24"/>
        </w:rPr>
        <w:t>Définition de la Stabilité Physico-Chimique</w:t>
      </w:r>
    </w:p>
    <w:p w14:paraId="21F51BA8" w14:textId="77777777" w:rsidR="000F22F7" w:rsidRPr="00FD2A6E" w:rsidRDefault="000F22F7" w:rsidP="00E97695">
      <w:pPr>
        <w:pStyle w:val="Paragraphedeliste"/>
        <w:numPr>
          <w:ilvl w:val="0"/>
          <w:numId w:val="24"/>
        </w:numPr>
        <w:spacing w:line="276" w:lineRule="auto"/>
        <w:ind w:left="1134" w:hanging="283"/>
        <w:jc w:val="both"/>
        <w:rPr>
          <w:rFonts w:ascii="Times New Roman" w:hAnsi="Times New Roman" w:cs="Times New Roman"/>
          <w:sz w:val="24"/>
          <w:szCs w:val="24"/>
        </w:rPr>
      </w:pPr>
      <w:r w:rsidRPr="00FD2A6E">
        <w:rPr>
          <w:rFonts w:ascii="Times New Roman" w:hAnsi="Times New Roman" w:cs="Times New Roman"/>
          <w:sz w:val="24"/>
          <w:szCs w:val="24"/>
        </w:rPr>
        <w:t>Facteurs Affectant la Stabilité</w:t>
      </w:r>
    </w:p>
    <w:p w14:paraId="5332B20E" w14:textId="77777777" w:rsidR="000F22F7" w:rsidRPr="00FD2A6E" w:rsidRDefault="000F22F7" w:rsidP="00E97695">
      <w:pPr>
        <w:pStyle w:val="Paragraphedeliste"/>
        <w:numPr>
          <w:ilvl w:val="0"/>
          <w:numId w:val="24"/>
        </w:numPr>
        <w:spacing w:line="276" w:lineRule="auto"/>
        <w:ind w:left="1134" w:hanging="283"/>
        <w:jc w:val="both"/>
        <w:rPr>
          <w:rFonts w:ascii="Times New Roman" w:hAnsi="Times New Roman" w:cs="Times New Roman"/>
          <w:sz w:val="24"/>
          <w:szCs w:val="24"/>
        </w:rPr>
      </w:pPr>
      <w:r w:rsidRPr="00FD2A6E">
        <w:rPr>
          <w:rFonts w:ascii="Times New Roman" w:hAnsi="Times New Roman" w:cs="Times New Roman"/>
          <w:sz w:val="24"/>
          <w:szCs w:val="24"/>
        </w:rPr>
        <w:t>Évaluation de la Stabilité</w:t>
      </w:r>
    </w:p>
    <w:p w14:paraId="5AE59B80" w14:textId="77777777" w:rsidR="000F22F7" w:rsidRPr="00FD2A6E" w:rsidRDefault="000F22F7" w:rsidP="00E97695">
      <w:pPr>
        <w:pStyle w:val="Paragraphedeliste"/>
        <w:numPr>
          <w:ilvl w:val="0"/>
          <w:numId w:val="29"/>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Conditionnement des Médicaments</w:t>
      </w:r>
    </w:p>
    <w:p w14:paraId="358B643A" w14:textId="77777777" w:rsidR="000F22F7" w:rsidRPr="00FD2A6E" w:rsidRDefault="000F22F7" w:rsidP="00E97695">
      <w:pPr>
        <w:pStyle w:val="Paragraphedeliste"/>
        <w:numPr>
          <w:ilvl w:val="0"/>
          <w:numId w:val="24"/>
        </w:numPr>
        <w:spacing w:line="276" w:lineRule="auto"/>
        <w:ind w:left="1134" w:hanging="283"/>
        <w:jc w:val="both"/>
        <w:rPr>
          <w:rFonts w:ascii="Times New Roman" w:hAnsi="Times New Roman" w:cs="Times New Roman"/>
          <w:sz w:val="24"/>
          <w:szCs w:val="24"/>
        </w:rPr>
      </w:pPr>
      <w:r w:rsidRPr="00FD2A6E">
        <w:rPr>
          <w:rFonts w:ascii="Times New Roman" w:hAnsi="Times New Roman" w:cs="Times New Roman"/>
          <w:sz w:val="24"/>
          <w:szCs w:val="24"/>
        </w:rPr>
        <w:lastRenderedPageBreak/>
        <w:t>Importance du Conditionnement</w:t>
      </w:r>
    </w:p>
    <w:p w14:paraId="3F90E009" w14:textId="77777777" w:rsidR="000F22F7" w:rsidRPr="00FD2A6E" w:rsidRDefault="000F22F7" w:rsidP="00E97695">
      <w:pPr>
        <w:pStyle w:val="Paragraphedeliste"/>
        <w:numPr>
          <w:ilvl w:val="0"/>
          <w:numId w:val="24"/>
        </w:numPr>
        <w:spacing w:line="276" w:lineRule="auto"/>
        <w:ind w:left="1134" w:hanging="283"/>
        <w:jc w:val="both"/>
        <w:rPr>
          <w:rFonts w:ascii="Times New Roman" w:hAnsi="Times New Roman" w:cs="Times New Roman"/>
          <w:sz w:val="24"/>
          <w:szCs w:val="24"/>
        </w:rPr>
      </w:pPr>
      <w:r w:rsidRPr="00FD2A6E">
        <w:rPr>
          <w:rFonts w:ascii="Times New Roman" w:hAnsi="Times New Roman" w:cs="Times New Roman"/>
          <w:sz w:val="24"/>
          <w:szCs w:val="24"/>
        </w:rPr>
        <w:t>Types de Conditionnement</w:t>
      </w:r>
    </w:p>
    <w:p w14:paraId="33EF8061" w14:textId="77777777" w:rsidR="000F22F7" w:rsidRPr="00FD2A6E" w:rsidRDefault="000F22F7" w:rsidP="00E97695">
      <w:pPr>
        <w:pStyle w:val="Paragraphedeliste"/>
        <w:numPr>
          <w:ilvl w:val="0"/>
          <w:numId w:val="24"/>
        </w:numPr>
        <w:spacing w:line="276" w:lineRule="auto"/>
        <w:ind w:left="1134" w:hanging="283"/>
        <w:jc w:val="both"/>
        <w:rPr>
          <w:rFonts w:ascii="Times New Roman" w:hAnsi="Times New Roman" w:cs="Times New Roman"/>
          <w:sz w:val="24"/>
          <w:szCs w:val="24"/>
        </w:rPr>
      </w:pPr>
      <w:r w:rsidRPr="00FD2A6E">
        <w:rPr>
          <w:rFonts w:ascii="Times New Roman" w:hAnsi="Times New Roman" w:cs="Times New Roman"/>
          <w:sz w:val="24"/>
          <w:szCs w:val="24"/>
        </w:rPr>
        <w:t>Matériaux de Conditionnement</w:t>
      </w:r>
    </w:p>
    <w:p w14:paraId="061CCB2E" w14:textId="77777777" w:rsidR="000F22F7" w:rsidRPr="00FD2A6E" w:rsidRDefault="000F22F7" w:rsidP="00E97695">
      <w:pPr>
        <w:pStyle w:val="Paragraphedeliste"/>
        <w:numPr>
          <w:ilvl w:val="0"/>
          <w:numId w:val="24"/>
        </w:numPr>
        <w:spacing w:line="276" w:lineRule="auto"/>
        <w:ind w:left="1134" w:hanging="283"/>
        <w:jc w:val="both"/>
        <w:rPr>
          <w:rFonts w:ascii="Times New Roman" w:hAnsi="Times New Roman" w:cs="Times New Roman"/>
          <w:sz w:val="24"/>
          <w:szCs w:val="24"/>
        </w:rPr>
      </w:pPr>
      <w:r w:rsidRPr="00FD2A6E">
        <w:rPr>
          <w:rFonts w:ascii="Times New Roman" w:hAnsi="Times New Roman" w:cs="Times New Roman"/>
          <w:sz w:val="24"/>
          <w:szCs w:val="24"/>
        </w:rPr>
        <w:t>Tests d'intégrité et d'efficacité du conditionnement.</w:t>
      </w:r>
    </w:p>
    <w:p w14:paraId="19AB5132" w14:textId="77777777" w:rsidR="000F22F7" w:rsidRPr="00FD2A6E" w:rsidRDefault="000F22F7" w:rsidP="00E97695">
      <w:pPr>
        <w:pStyle w:val="Paragraphedeliste"/>
        <w:numPr>
          <w:ilvl w:val="0"/>
          <w:numId w:val="29"/>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Conditions de stockage et conservation</w:t>
      </w:r>
    </w:p>
    <w:p w14:paraId="5C56A874" w14:textId="77777777" w:rsidR="00AB4847" w:rsidRPr="00FD2A6E" w:rsidRDefault="00AB4847" w:rsidP="00B05156">
      <w:pPr>
        <w:spacing w:after="0" w:line="276" w:lineRule="auto"/>
        <w:jc w:val="both"/>
        <w:rPr>
          <w:rFonts w:ascii="Times New Roman" w:hAnsi="Times New Roman" w:cs="Times New Roman"/>
          <w:b/>
          <w:sz w:val="24"/>
          <w:szCs w:val="24"/>
        </w:rPr>
      </w:pPr>
    </w:p>
    <w:p w14:paraId="475A5F51" w14:textId="77777777" w:rsidR="00EF0134" w:rsidRPr="00FD2A6E" w:rsidRDefault="00EF0134" w:rsidP="00B05156">
      <w:pPr>
        <w:pStyle w:val="NormalWeb"/>
        <w:jc w:val="both"/>
      </w:pPr>
      <w:r w:rsidRPr="00FD2A6E">
        <w:t xml:space="preserve">Références (Livres et polycopiés, sites internet, etc). </w:t>
      </w:r>
    </w:p>
    <w:p w14:paraId="71077F5D" w14:textId="650E9454" w:rsidR="00CB6FA7" w:rsidRDefault="00CB6FA7">
      <w:pPr>
        <w:rPr>
          <w:rFonts w:ascii="Times New Roman" w:hAnsi="Times New Roman" w:cs="Times New Roman"/>
          <w:b/>
          <w:sz w:val="24"/>
          <w:szCs w:val="24"/>
        </w:rPr>
      </w:pPr>
      <w:r>
        <w:rPr>
          <w:rFonts w:ascii="Times New Roman" w:hAnsi="Times New Roman" w:cs="Times New Roman"/>
          <w:b/>
          <w:sz w:val="24"/>
          <w:szCs w:val="24"/>
        </w:rPr>
        <w:br w:type="page"/>
      </w:r>
    </w:p>
    <w:p w14:paraId="7B5D529F" w14:textId="77777777" w:rsidR="00EF0134" w:rsidRPr="00FD2A6E" w:rsidRDefault="00EF0134" w:rsidP="00B05156">
      <w:pPr>
        <w:spacing w:after="0" w:line="276" w:lineRule="auto"/>
        <w:jc w:val="both"/>
        <w:rPr>
          <w:rFonts w:ascii="Times New Roman" w:hAnsi="Times New Roman" w:cs="Times New Roman"/>
          <w:b/>
          <w:sz w:val="24"/>
          <w:szCs w:val="24"/>
        </w:rPr>
      </w:pPr>
    </w:p>
    <w:p w14:paraId="47AE03ED" w14:textId="77777777" w:rsidR="000F22F7" w:rsidRPr="00FD2A6E" w:rsidRDefault="000F22F7" w:rsidP="00B05156">
      <w:pPr>
        <w:spacing w:after="0" w:line="276" w:lineRule="auto"/>
        <w:jc w:val="both"/>
        <w:rPr>
          <w:rFonts w:ascii="Times New Roman" w:hAnsi="Times New Roman" w:cs="Times New Roman"/>
          <w:b/>
          <w:sz w:val="24"/>
          <w:szCs w:val="24"/>
        </w:rPr>
      </w:pPr>
    </w:p>
    <w:p w14:paraId="79D97FB9" w14:textId="77777777" w:rsidR="00A34F94" w:rsidRPr="00FD2A6E" w:rsidRDefault="00A34F94" w:rsidP="00B05156">
      <w:pPr>
        <w:tabs>
          <w:tab w:val="left" w:pos="3725"/>
        </w:tabs>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Intitulé du Master : Chimie Pharmaceutique</w:t>
      </w:r>
      <w:r w:rsidRPr="00FD2A6E">
        <w:rPr>
          <w:rFonts w:ascii="Times New Roman" w:hAnsi="Times New Roman" w:cs="Times New Roman"/>
          <w:b/>
          <w:iCs/>
          <w:color w:val="000000" w:themeColor="text1"/>
          <w:sz w:val="24"/>
          <w:szCs w:val="24"/>
        </w:rPr>
        <w:tab/>
      </w:r>
    </w:p>
    <w:p w14:paraId="2805DA3D" w14:textId="77777777" w:rsidR="00A34F94" w:rsidRPr="00FD2A6E" w:rsidRDefault="00A34F94"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Semestre : 1</w:t>
      </w:r>
    </w:p>
    <w:p w14:paraId="03921DB8" w14:textId="4637A47C" w:rsidR="00A34F94" w:rsidRPr="00FD2A6E" w:rsidRDefault="00A34F94" w:rsidP="00B05156">
      <w:pPr>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 xml:space="preserve">Intitulé de l’UE : Unité d’Enseignement Fondamentale </w:t>
      </w:r>
    </w:p>
    <w:p w14:paraId="178AE13B" w14:textId="77777777" w:rsidR="00A34F94" w:rsidRPr="00FD2A6E" w:rsidRDefault="00A34F94" w:rsidP="00B05156">
      <w:pPr>
        <w:spacing w:after="0" w:line="276" w:lineRule="auto"/>
        <w:ind w:right="282"/>
        <w:jc w:val="both"/>
        <w:rPr>
          <w:rFonts w:ascii="Times New Roman" w:hAnsi="Times New Roman" w:cs="Times New Roman"/>
          <w:b/>
          <w:sz w:val="24"/>
          <w:szCs w:val="24"/>
        </w:rPr>
      </w:pPr>
      <w:r w:rsidRPr="00FD2A6E">
        <w:rPr>
          <w:rFonts w:ascii="Times New Roman" w:hAnsi="Times New Roman" w:cs="Times New Roman"/>
          <w:b/>
          <w:iCs/>
          <w:color w:val="000000" w:themeColor="text1"/>
          <w:sz w:val="24"/>
          <w:szCs w:val="24"/>
        </w:rPr>
        <w:t xml:space="preserve">Intitulé de la matière : </w:t>
      </w:r>
      <w:r w:rsidR="00397D8D" w:rsidRPr="00FD2A6E">
        <w:rPr>
          <w:rFonts w:ascii="Times New Roman" w:hAnsi="Times New Roman" w:cs="Times New Roman"/>
          <w:b/>
          <w:sz w:val="24"/>
          <w:szCs w:val="24"/>
        </w:rPr>
        <w:t>Molécules bioactives – Méthodes d’extractio</w:t>
      </w:r>
      <w:r w:rsidR="00EC1A54" w:rsidRPr="00FD2A6E">
        <w:rPr>
          <w:rFonts w:ascii="Times New Roman" w:hAnsi="Times New Roman" w:cs="Times New Roman"/>
          <w:b/>
          <w:sz w:val="24"/>
          <w:szCs w:val="24"/>
        </w:rPr>
        <w:t>n</w:t>
      </w:r>
    </w:p>
    <w:p w14:paraId="257A9FD6" w14:textId="77777777" w:rsidR="000F22F7" w:rsidRPr="00FD2A6E" w:rsidRDefault="000F22F7" w:rsidP="00B05156">
      <w:pPr>
        <w:spacing w:after="0" w:line="276" w:lineRule="auto"/>
        <w:jc w:val="both"/>
        <w:rPr>
          <w:rFonts w:ascii="Times New Roman" w:hAnsi="Times New Roman" w:cs="Times New Roman"/>
          <w:b/>
          <w:sz w:val="24"/>
          <w:szCs w:val="24"/>
        </w:rPr>
      </w:pPr>
    </w:p>
    <w:p w14:paraId="6C52928E" w14:textId="4A0E1B64" w:rsidR="007E3329" w:rsidRPr="00FD2A6E" w:rsidRDefault="007E3329" w:rsidP="00B05156">
      <w:pPr>
        <w:spacing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BE66AE" w:rsidRPr="00BE66AE">
        <w:rPr>
          <w:rFonts w:ascii="Times New Roman" w:hAnsi="Times New Roman" w:cs="Times New Roman"/>
          <w:bCs/>
          <w:sz w:val="24"/>
          <w:szCs w:val="24"/>
        </w:rPr>
        <w:t>.</w:t>
      </w:r>
    </w:p>
    <w:p w14:paraId="36CD4C2B" w14:textId="77777777" w:rsidR="007E3329" w:rsidRPr="00FD2A6E" w:rsidRDefault="007E3329" w:rsidP="00B05156">
      <w:pPr>
        <w:spacing w:line="276" w:lineRule="auto"/>
        <w:ind w:right="282"/>
        <w:jc w:val="both"/>
        <w:rPr>
          <w:rFonts w:ascii="Times New Roman" w:hAnsi="Times New Roman" w:cs="Times New Roman"/>
          <w:b/>
          <w:iCs/>
          <w:sz w:val="24"/>
          <w:szCs w:val="24"/>
        </w:rPr>
      </w:pPr>
      <w:r w:rsidRPr="00FD2A6E">
        <w:rPr>
          <w:rFonts w:ascii="Times New Roman" w:hAnsi="Times New Roman" w:cs="Times New Roman"/>
          <w:bCs/>
          <w:iCs/>
          <w:sz w:val="24"/>
          <w:szCs w:val="24"/>
        </w:rPr>
        <w:t>Connaitre les différentes méthodes d’extraction des molécules bioactives utilisées comme principes actifs dans les médicaments</w:t>
      </w:r>
    </w:p>
    <w:p w14:paraId="7CEFEDC0" w14:textId="2F8F8900" w:rsidR="007E3329" w:rsidRPr="00FD2A6E" w:rsidRDefault="007E3329" w:rsidP="00B05156">
      <w:pPr>
        <w:spacing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1B80E0AE" w14:textId="77777777" w:rsidR="007E3329" w:rsidRPr="00FD2A6E" w:rsidRDefault="007E3329" w:rsidP="00B05156">
      <w:pPr>
        <w:spacing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Notions sur la chimie organique et les méthodes physico-chimiques d’analyse</w:t>
      </w:r>
    </w:p>
    <w:p w14:paraId="3A38257D" w14:textId="77777777" w:rsidR="00CD5BBE" w:rsidRPr="00FD2A6E" w:rsidRDefault="00A34F94" w:rsidP="00B05156">
      <w:pPr>
        <w:spacing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w:t>
      </w:r>
    </w:p>
    <w:p w14:paraId="170301AE" w14:textId="77777777" w:rsidR="00D44A7F" w:rsidRPr="00591DB2" w:rsidRDefault="00D44A7F"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Chapitre I :</w:t>
      </w:r>
      <w:r w:rsidRPr="00FD2A6E">
        <w:rPr>
          <w:rFonts w:ascii="Times New Roman" w:hAnsi="Times New Roman" w:cs="Times New Roman"/>
          <w:sz w:val="24"/>
          <w:szCs w:val="24"/>
        </w:rPr>
        <w:t xml:space="preserve"> </w:t>
      </w:r>
      <w:r w:rsidRPr="00FD2A6E">
        <w:rPr>
          <w:rFonts w:ascii="Times New Roman" w:hAnsi="Times New Roman" w:cs="Times New Roman"/>
          <w:bCs/>
          <w:sz w:val="24"/>
          <w:szCs w:val="24"/>
        </w:rPr>
        <w:t>Introduction générale aux produits naturels</w:t>
      </w:r>
      <w:r w:rsidR="00591DB2">
        <w:rPr>
          <w:rFonts w:ascii="Times New Roman" w:hAnsi="Times New Roman" w:cs="Times New Roman"/>
          <w:sz w:val="24"/>
          <w:szCs w:val="24"/>
        </w:rPr>
        <w:t xml:space="preserve"> :</w:t>
      </w:r>
      <w:r w:rsidR="002617DB">
        <w:rPr>
          <w:rFonts w:ascii="Times New Roman" w:hAnsi="Times New Roman" w:cs="Times New Roman"/>
          <w:sz w:val="24"/>
          <w:szCs w:val="24"/>
        </w:rPr>
        <w:t xml:space="preserve"> </w:t>
      </w:r>
      <w:r w:rsidRPr="00591DB2">
        <w:rPr>
          <w:rFonts w:ascii="Times New Roman" w:hAnsi="Times New Roman" w:cs="Times New Roman"/>
          <w:sz w:val="24"/>
          <w:szCs w:val="24"/>
        </w:rPr>
        <w:t>Définition et rôles biologiques</w:t>
      </w:r>
      <w:r w:rsidR="00591DB2">
        <w:rPr>
          <w:rFonts w:ascii="Times New Roman" w:hAnsi="Times New Roman" w:cs="Times New Roman"/>
          <w:sz w:val="24"/>
          <w:szCs w:val="24"/>
        </w:rPr>
        <w:t>, i</w:t>
      </w:r>
      <w:r w:rsidRPr="00591DB2">
        <w:rPr>
          <w:rFonts w:ascii="Times New Roman" w:hAnsi="Times New Roman" w:cs="Times New Roman"/>
          <w:sz w:val="24"/>
          <w:szCs w:val="24"/>
        </w:rPr>
        <w:t>mportance en pharmacologie et développement pharmaceutique</w:t>
      </w:r>
      <w:r w:rsidR="00591DB2">
        <w:rPr>
          <w:rFonts w:ascii="Times New Roman" w:hAnsi="Times New Roman" w:cs="Times New Roman"/>
          <w:sz w:val="24"/>
          <w:szCs w:val="24"/>
        </w:rPr>
        <w:t>, g</w:t>
      </w:r>
      <w:r w:rsidRPr="00591DB2">
        <w:rPr>
          <w:rFonts w:ascii="Times New Roman" w:hAnsi="Times New Roman" w:cs="Times New Roman"/>
          <w:sz w:val="24"/>
          <w:szCs w:val="24"/>
        </w:rPr>
        <w:t xml:space="preserve">randes familles chimiques </w:t>
      </w:r>
      <w:r w:rsidR="002617DB">
        <w:rPr>
          <w:rFonts w:ascii="Times New Roman" w:hAnsi="Times New Roman" w:cs="Times New Roman"/>
          <w:sz w:val="24"/>
          <w:szCs w:val="24"/>
        </w:rPr>
        <w:t>des molécules bioactives d’origine naturelle</w:t>
      </w:r>
      <w:r w:rsidR="00737FE9">
        <w:rPr>
          <w:rFonts w:ascii="Times New Roman" w:hAnsi="Times New Roman" w:cs="Times New Roman"/>
          <w:sz w:val="24"/>
          <w:szCs w:val="24"/>
        </w:rPr>
        <w:t>.</w:t>
      </w:r>
    </w:p>
    <w:p w14:paraId="69643ECF" w14:textId="77777777" w:rsidR="00413F94" w:rsidRPr="00FD2A6E" w:rsidRDefault="00413F94" w:rsidP="00B05156">
      <w:pPr>
        <w:spacing w:after="0" w:line="276" w:lineRule="auto"/>
        <w:jc w:val="both"/>
        <w:rPr>
          <w:rFonts w:ascii="Times New Roman" w:hAnsi="Times New Roman" w:cs="Times New Roman"/>
          <w:sz w:val="24"/>
          <w:szCs w:val="24"/>
        </w:rPr>
      </w:pPr>
    </w:p>
    <w:p w14:paraId="45CA79CB" w14:textId="77777777" w:rsidR="00D44A7F" w:rsidRPr="00FD2A6E" w:rsidRDefault="00D44A7F"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bCs/>
          <w:sz w:val="24"/>
          <w:szCs w:val="24"/>
        </w:rPr>
        <w:t>Chapitre II :</w:t>
      </w:r>
      <w:r w:rsidRPr="00FD2A6E">
        <w:rPr>
          <w:rFonts w:ascii="Times New Roman" w:hAnsi="Times New Roman" w:cs="Times New Roman"/>
          <w:b/>
          <w:sz w:val="24"/>
          <w:szCs w:val="24"/>
        </w:rPr>
        <w:t xml:space="preserve"> Méthodes d’extraction classiques et innovantes ainsi que leurs applications :</w:t>
      </w:r>
    </w:p>
    <w:p w14:paraId="03AF3E7C"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 xml:space="preserve">L’hydrodistillation </w:t>
      </w:r>
      <w:r w:rsidR="00863488" w:rsidRPr="00FD2A6E">
        <w:rPr>
          <w:rFonts w:ascii="Times New Roman" w:hAnsi="Times New Roman" w:cs="Times New Roman"/>
          <w:sz w:val="24"/>
          <w:szCs w:val="24"/>
        </w:rPr>
        <w:t xml:space="preserve">classique </w:t>
      </w:r>
      <w:r w:rsidRPr="00FD2A6E">
        <w:rPr>
          <w:rFonts w:ascii="Times New Roman" w:hAnsi="Times New Roman" w:cs="Times New Roman"/>
          <w:sz w:val="24"/>
          <w:szCs w:val="24"/>
        </w:rPr>
        <w:t>et assistée par micro</w:t>
      </w:r>
      <w:r w:rsidR="003066E9" w:rsidRPr="00FD2A6E">
        <w:rPr>
          <w:rFonts w:ascii="Times New Roman" w:hAnsi="Times New Roman" w:cs="Times New Roman"/>
          <w:sz w:val="24"/>
          <w:szCs w:val="24"/>
        </w:rPr>
        <w:t>-</w:t>
      </w:r>
      <w:r w:rsidRPr="00FD2A6E">
        <w:rPr>
          <w:rFonts w:ascii="Times New Roman" w:hAnsi="Times New Roman" w:cs="Times New Roman"/>
          <w:sz w:val="24"/>
          <w:szCs w:val="24"/>
        </w:rPr>
        <w:t>onde</w:t>
      </w:r>
    </w:p>
    <w:p w14:paraId="74FCD770"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Extraction par ultra son</w:t>
      </w:r>
    </w:p>
    <w:p w14:paraId="22E1CCF7"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Distillation sèche</w:t>
      </w:r>
    </w:p>
    <w:p w14:paraId="4B80DB26"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 xml:space="preserve">Expression </w:t>
      </w:r>
      <w:r w:rsidR="003066E9" w:rsidRPr="00FD2A6E">
        <w:rPr>
          <w:rFonts w:ascii="Times New Roman" w:hAnsi="Times New Roman" w:cs="Times New Roman"/>
          <w:sz w:val="24"/>
          <w:szCs w:val="24"/>
        </w:rPr>
        <w:t>à</w:t>
      </w:r>
      <w:r w:rsidRPr="00FD2A6E">
        <w:rPr>
          <w:rFonts w:ascii="Times New Roman" w:hAnsi="Times New Roman" w:cs="Times New Roman"/>
          <w:sz w:val="24"/>
          <w:szCs w:val="24"/>
        </w:rPr>
        <w:t xml:space="preserve"> froid</w:t>
      </w:r>
    </w:p>
    <w:p w14:paraId="29641C38"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Percolation ou hydrodiffusion</w:t>
      </w:r>
    </w:p>
    <w:p w14:paraId="009B5AE7"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Extraction par CO</w:t>
      </w:r>
      <w:r w:rsidRPr="00FD2A6E">
        <w:rPr>
          <w:rFonts w:ascii="Times New Roman" w:hAnsi="Times New Roman" w:cs="Times New Roman"/>
          <w:sz w:val="24"/>
          <w:szCs w:val="24"/>
          <w:vertAlign w:val="subscript"/>
        </w:rPr>
        <w:t>2</w:t>
      </w:r>
      <w:r w:rsidRPr="00FD2A6E">
        <w:rPr>
          <w:rFonts w:ascii="Times New Roman" w:hAnsi="Times New Roman" w:cs="Times New Roman"/>
          <w:sz w:val="24"/>
          <w:szCs w:val="24"/>
        </w:rPr>
        <w:t xml:space="preserve"> supercritique</w:t>
      </w:r>
    </w:p>
    <w:p w14:paraId="62FAF920"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Extraction par centrifugation différentielle</w:t>
      </w:r>
    </w:p>
    <w:p w14:paraId="51343D15"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Turbodisllation</w:t>
      </w:r>
    </w:p>
    <w:p w14:paraId="5C18289E"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Hydrodistillation sous- pression</w:t>
      </w:r>
    </w:p>
    <w:p w14:paraId="25DB1502" w14:textId="77777777" w:rsidR="00D44A7F" w:rsidRPr="00FD2A6E" w:rsidRDefault="008814DD"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Macération</w:t>
      </w:r>
    </w:p>
    <w:p w14:paraId="60C1BEDF"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 xml:space="preserve">Extraction par solvant organique </w:t>
      </w:r>
    </w:p>
    <w:p w14:paraId="03C4665A"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Extraction en phase solide</w:t>
      </w:r>
    </w:p>
    <w:p w14:paraId="20974F68"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Extraction en phase solide SPE</w:t>
      </w:r>
    </w:p>
    <w:p w14:paraId="67CE11E9"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Microextraction en phase solide (</w:t>
      </w:r>
      <w:r w:rsidR="002E39D7" w:rsidRPr="00FD2A6E">
        <w:rPr>
          <w:rFonts w:ascii="Times New Roman" w:hAnsi="Times New Roman" w:cs="Times New Roman"/>
          <w:sz w:val="24"/>
          <w:szCs w:val="24"/>
        </w:rPr>
        <w:t>SPME</w:t>
      </w:r>
      <w:r w:rsidRPr="00FD2A6E">
        <w:rPr>
          <w:rFonts w:ascii="Times New Roman" w:hAnsi="Times New Roman" w:cs="Times New Roman"/>
          <w:sz w:val="24"/>
          <w:szCs w:val="24"/>
        </w:rPr>
        <w:t>)</w:t>
      </w:r>
    </w:p>
    <w:p w14:paraId="6791FC45"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Différentes méthodes de micro extraction en phase solide sur différentes matrices</w:t>
      </w:r>
    </w:p>
    <w:p w14:paraId="6687E118"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Extraction liquide –liquide</w:t>
      </w:r>
      <w:r w:rsidR="003E3E6C" w:rsidRPr="00FD2A6E">
        <w:rPr>
          <w:rFonts w:ascii="Times New Roman" w:hAnsi="Times New Roman" w:cs="Times New Roman"/>
          <w:sz w:val="24"/>
          <w:szCs w:val="24"/>
        </w:rPr>
        <w:t xml:space="preserve"> </w:t>
      </w:r>
      <w:r w:rsidRPr="00FD2A6E">
        <w:rPr>
          <w:rFonts w:ascii="Times New Roman" w:hAnsi="Times New Roman" w:cs="Times New Roman"/>
          <w:sz w:val="24"/>
          <w:szCs w:val="24"/>
        </w:rPr>
        <w:t>(LLE) (principe –phénomènes mis en jeux</w:t>
      </w:r>
      <w:r w:rsidR="003E3E6C" w:rsidRPr="00FD2A6E">
        <w:rPr>
          <w:rFonts w:ascii="Times New Roman" w:hAnsi="Times New Roman" w:cs="Times New Roman"/>
          <w:sz w:val="24"/>
          <w:szCs w:val="24"/>
        </w:rPr>
        <w:t>…</w:t>
      </w:r>
      <w:r w:rsidRPr="00FD2A6E">
        <w:rPr>
          <w:rFonts w:ascii="Times New Roman" w:hAnsi="Times New Roman" w:cs="Times New Roman"/>
          <w:sz w:val="24"/>
          <w:szCs w:val="24"/>
        </w:rPr>
        <w:t>)</w:t>
      </w:r>
    </w:p>
    <w:p w14:paraId="05D3437E"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Extraction par chromatographie sur colonne</w:t>
      </w:r>
    </w:p>
    <w:p w14:paraId="14D0F039" w14:textId="77777777" w:rsidR="00D44A7F" w:rsidRPr="00FD2A6E" w:rsidRDefault="00D44A7F" w:rsidP="00E97695">
      <w:pPr>
        <w:pStyle w:val="Paragraphedeliste"/>
        <w:numPr>
          <w:ilvl w:val="0"/>
          <w:numId w:val="31"/>
        </w:numPr>
        <w:spacing w:line="276" w:lineRule="auto"/>
        <w:ind w:left="709" w:hanging="425"/>
        <w:jc w:val="both"/>
        <w:rPr>
          <w:rFonts w:ascii="Times New Roman" w:hAnsi="Times New Roman" w:cs="Times New Roman"/>
          <w:sz w:val="24"/>
          <w:szCs w:val="24"/>
        </w:rPr>
      </w:pPr>
      <w:r w:rsidRPr="00FD2A6E">
        <w:rPr>
          <w:rFonts w:ascii="Times New Roman" w:hAnsi="Times New Roman" w:cs="Times New Roman"/>
          <w:sz w:val="24"/>
          <w:szCs w:val="24"/>
        </w:rPr>
        <w:t>Filtration</w:t>
      </w:r>
      <w:r w:rsidR="007E3329" w:rsidRPr="00FD2A6E">
        <w:rPr>
          <w:rFonts w:ascii="Times New Roman" w:hAnsi="Times New Roman" w:cs="Times New Roman"/>
          <w:sz w:val="24"/>
          <w:szCs w:val="24"/>
        </w:rPr>
        <w:t>, d</w:t>
      </w:r>
      <w:r w:rsidRPr="00FD2A6E">
        <w:rPr>
          <w:rFonts w:ascii="Times New Roman" w:hAnsi="Times New Roman" w:cs="Times New Roman"/>
          <w:sz w:val="24"/>
          <w:szCs w:val="24"/>
        </w:rPr>
        <w:t>écoction</w:t>
      </w:r>
      <w:r w:rsidR="007E3329" w:rsidRPr="00FD2A6E">
        <w:rPr>
          <w:rFonts w:ascii="Times New Roman" w:hAnsi="Times New Roman" w:cs="Times New Roman"/>
          <w:sz w:val="24"/>
          <w:szCs w:val="24"/>
        </w:rPr>
        <w:t xml:space="preserve"> et i</w:t>
      </w:r>
      <w:r w:rsidRPr="00FD2A6E">
        <w:rPr>
          <w:rFonts w:ascii="Times New Roman" w:hAnsi="Times New Roman" w:cs="Times New Roman"/>
          <w:sz w:val="24"/>
          <w:szCs w:val="24"/>
        </w:rPr>
        <w:t>Infusion</w:t>
      </w:r>
    </w:p>
    <w:p w14:paraId="2E9C7E12" w14:textId="77777777" w:rsidR="008814DD" w:rsidRPr="00FD2A6E" w:rsidRDefault="008814DD" w:rsidP="00B05156">
      <w:pPr>
        <w:pStyle w:val="Paragraphedeliste"/>
        <w:spacing w:line="276" w:lineRule="auto"/>
        <w:ind w:left="851" w:firstLine="0"/>
        <w:jc w:val="both"/>
        <w:rPr>
          <w:rFonts w:ascii="Times New Roman" w:hAnsi="Times New Roman" w:cs="Times New Roman"/>
          <w:sz w:val="24"/>
          <w:szCs w:val="24"/>
        </w:rPr>
      </w:pPr>
    </w:p>
    <w:p w14:paraId="449D3754" w14:textId="77777777" w:rsidR="00D44A7F" w:rsidRPr="00FD2A6E" w:rsidRDefault="008814DD" w:rsidP="00B05156">
      <w:pPr>
        <w:pStyle w:val="Paragraphedeliste"/>
        <w:spacing w:line="276" w:lineRule="auto"/>
        <w:ind w:left="851" w:hanging="851"/>
        <w:jc w:val="both"/>
        <w:rPr>
          <w:rFonts w:ascii="Times New Roman" w:hAnsi="Times New Roman" w:cs="Times New Roman"/>
          <w:sz w:val="24"/>
          <w:szCs w:val="24"/>
        </w:rPr>
      </w:pPr>
      <w:r w:rsidRPr="00FD2A6E">
        <w:rPr>
          <w:rFonts w:ascii="Times New Roman" w:hAnsi="Times New Roman" w:cs="Times New Roman"/>
          <w:b/>
          <w:bCs/>
          <w:sz w:val="24"/>
          <w:szCs w:val="24"/>
        </w:rPr>
        <w:t>Chapitre III :</w:t>
      </w:r>
      <w:r w:rsidRPr="00FD2A6E">
        <w:rPr>
          <w:rFonts w:ascii="Times New Roman" w:hAnsi="Times New Roman" w:cs="Times New Roman"/>
          <w:b/>
          <w:sz w:val="24"/>
          <w:szCs w:val="24"/>
        </w:rPr>
        <w:t xml:space="preserve"> </w:t>
      </w:r>
      <w:r w:rsidR="00D44A7F" w:rsidRPr="00FD2A6E">
        <w:rPr>
          <w:rFonts w:ascii="Times New Roman" w:hAnsi="Times New Roman" w:cs="Times New Roman"/>
          <w:sz w:val="24"/>
          <w:szCs w:val="24"/>
        </w:rPr>
        <w:t>Application des méthodes d’extraction sur des matrices biologiques (sang ; urines,</w:t>
      </w:r>
      <w:r w:rsidR="007C1CEB" w:rsidRPr="00FD2A6E">
        <w:rPr>
          <w:rFonts w:ascii="Times New Roman" w:hAnsi="Times New Roman" w:cs="Times New Roman"/>
          <w:sz w:val="24"/>
          <w:szCs w:val="24"/>
        </w:rPr>
        <w:t xml:space="preserve"> </w:t>
      </w:r>
      <w:r w:rsidR="00D44A7F" w:rsidRPr="00FD2A6E">
        <w:rPr>
          <w:rFonts w:ascii="Times New Roman" w:hAnsi="Times New Roman" w:cs="Times New Roman"/>
          <w:sz w:val="24"/>
          <w:szCs w:val="24"/>
        </w:rPr>
        <w:t>végétaux ...etc)</w:t>
      </w:r>
    </w:p>
    <w:p w14:paraId="5E607398" w14:textId="77777777" w:rsidR="00281E80" w:rsidRPr="00FD2A6E" w:rsidRDefault="00281E80" w:rsidP="00B05156">
      <w:pPr>
        <w:spacing w:after="0" w:line="276" w:lineRule="auto"/>
        <w:jc w:val="both"/>
        <w:rPr>
          <w:rFonts w:ascii="Times New Roman" w:hAnsi="Times New Roman" w:cs="Times New Roman"/>
          <w:b/>
          <w:bCs/>
          <w:sz w:val="24"/>
          <w:szCs w:val="24"/>
        </w:rPr>
      </w:pPr>
    </w:p>
    <w:p w14:paraId="353F8581" w14:textId="77777777" w:rsidR="00D44A7F" w:rsidRPr="00FD2A6E" w:rsidRDefault="005157C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 xml:space="preserve">Chapitre </w:t>
      </w:r>
      <w:r w:rsidR="00D44A7F" w:rsidRPr="00FD2A6E">
        <w:rPr>
          <w:rFonts w:ascii="Times New Roman" w:hAnsi="Times New Roman" w:cs="Times New Roman"/>
          <w:b/>
          <w:bCs/>
          <w:sz w:val="24"/>
          <w:szCs w:val="24"/>
        </w:rPr>
        <w:t>I</w:t>
      </w:r>
      <w:r w:rsidR="008814DD" w:rsidRPr="00FD2A6E">
        <w:rPr>
          <w:rFonts w:ascii="Times New Roman" w:hAnsi="Times New Roman" w:cs="Times New Roman"/>
          <w:b/>
          <w:bCs/>
          <w:sz w:val="24"/>
          <w:szCs w:val="24"/>
        </w:rPr>
        <w:t>V</w:t>
      </w:r>
      <w:r w:rsidR="002E39D7" w:rsidRPr="00FD2A6E">
        <w:rPr>
          <w:rFonts w:ascii="Times New Roman" w:hAnsi="Times New Roman" w:cs="Times New Roman"/>
          <w:b/>
          <w:bCs/>
          <w:sz w:val="24"/>
          <w:szCs w:val="24"/>
        </w:rPr>
        <w:t> :</w:t>
      </w:r>
      <w:r w:rsidR="00D44A7F" w:rsidRPr="00FD2A6E">
        <w:rPr>
          <w:rFonts w:ascii="Times New Roman" w:hAnsi="Times New Roman" w:cs="Times New Roman"/>
          <w:sz w:val="24"/>
          <w:szCs w:val="24"/>
        </w:rPr>
        <w:t xml:space="preserve"> Application des méthodes d’extractions sur les antioxydants provenant des alicaments</w:t>
      </w:r>
    </w:p>
    <w:p w14:paraId="60F1864B" w14:textId="77777777" w:rsidR="00D44A7F" w:rsidRPr="00FD2A6E" w:rsidRDefault="00D44A7F" w:rsidP="00E97695">
      <w:pPr>
        <w:pStyle w:val="Paragraphedeliste"/>
        <w:numPr>
          <w:ilvl w:val="0"/>
          <w:numId w:val="30"/>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Définition des antioxydants</w:t>
      </w:r>
    </w:p>
    <w:p w14:paraId="2CB9E2AF" w14:textId="77777777" w:rsidR="00D44A7F" w:rsidRPr="00FD2A6E" w:rsidRDefault="00D44A7F" w:rsidP="00E97695">
      <w:pPr>
        <w:pStyle w:val="Paragraphedeliste"/>
        <w:numPr>
          <w:ilvl w:val="0"/>
          <w:numId w:val="30"/>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Différentes classes d’antioxydants et leurs rôles dans la santé des plantes et des</w:t>
      </w:r>
      <w:r w:rsidR="005157CC" w:rsidRPr="00FD2A6E">
        <w:rPr>
          <w:rFonts w:ascii="Times New Roman" w:hAnsi="Times New Roman" w:cs="Times New Roman"/>
          <w:sz w:val="24"/>
          <w:szCs w:val="24"/>
        </w:rPr>
        <w:t xml:space="preserve"> </w:t>
      </w:r>
      <w:r w:rsidRPr="00FD2A6E">
        <w:rPr>
          <w:rFonts w:ascii="Times New Roman" w:hAnsi="Times New Roman" w:cs="Times New Roman"/>
          <w:sz w:val="24"/>
          <w:szCs w:val="24"/>
        </w:rPr>
        <w:t>personnes</w:t>
      </w:r>
    </w:p>
    <w:p w14:paraId="723A1B94" w14:textId="77777777" w:rsidR="00D44A7F" w:rsidRPr="00FD2A6E" w:rsidRDefault="00D44A7F" w:rsidP="00E97695">
      <w:pPr>
        <w:pStyle w:val="Paragraphedeliste"/>
        <w:numPr>
          <w:ilvl w:val="0"/>
          <w:numId w:val="30"/>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t>Différentes méthodes classiques et innovantes d’extraction des antioxydants</w:t>
      </w:r>
    </w:p>
    <w:p w14:paraId="3A40EBF6" w14:textId="77777777" w:rsidR="00D44A7F" w:rsidRPr="00FD2A6E" w:rsidRDefault="00D44A7F" w:rsidP="00E97695">
      <w:pPr>
        <w:pStyle w:val="Paragraphedeliste"/>
        <w:numPr>
          <w:ilvl w:val="0"/>
          <w:numId w:val="30"/>
        </w:numPr>
        <w:spacing w:line="276" w:lineRule="auto"/>
        <w:jc w:val="both"/>
        <w:rPr>
          <w:rFonts w:ascii="Times New Roman" w:hAnsi="Times New Roman" w:cs="Times New Roman"/>
          <w:sz w:val="24"/>
          <w:szCs w:val="24"/>
        </w:rPr>
      </w:pPr>
      <w:r w:rsidRPr="00FD2A6E">
        <w:rPr>
          <w:rFonts w:ascii="Times New Roman" w:hAnsi="Times New Roman" w:cs="Times New Roman"/>
          <w:sz w:val="24"/>
          <w:szCs w:val="24"/>
        </w:rPr>
        <w:lastRenderedPageBreak/>
        <w:t>Tests antioxydants</w:t>
      </w:r>
    </w:p>
    <w:p w14:paraId="67A9051F" w14:textId="77777777" w:rsidR="00EC1A54" w:rsidRPr="00FD2A6E" w:rsidRDefault="00EC1A54" w:rsidP="00B05156">
      <w:pPr>
        <w:spacing w:line="276" w:lineRule="auto"/>
        <w:jc w:val="both"/>
        <w:rPr>
          <w:rFonts w:ascii="Times New Roman" w:hAnsi="Times New Roman" w:cs="Times New Roman"/>
          <w:sz w:val="24"/>
          <w:szCs w:val="24"/>
        </w:rPr>
      </w:pPr>
    </w:p>
    <w:p w14:paraId="72D0CE6A" w14:textId="77777777" w:rsidR="00EC1A54" w:rsidRPr="00FD2A6E" w:rsidRDefault="00EC1A54" w:rsidP="00B05156">
      <w:pPr>
        <w:pStyle w:val="NormalWeb"/>
        <w:jc w:val="both"/>
      </w:pPr>
      <w:r w:rsidRPr="00FD2A6E">
        <w:rPr>
          <w:b/>
          <w:bCs/>
        </w:rPr>
        <w:t>Références</w:t>
      </w:r>
      <w:r w:rsidRPr="00FD2A6E">
        <w:t xml:space="preserve"> (Livres et polycopiés, sites internet, etc). </w:t>
      </w:r>
    </w:p>
    <w:p w14:paraId="4F8BA467" w14:textId="5FADF34D" w:rsidR="00CB6FA7" w:rsidRDefault="00CB6FA7">
      <w:pPr>
        <w:rPr>
          <w:rFonts w:ascii="Times New Roman" w:hAnsi="Times New Roman" w:cs="Times New Roman"/>
          <w:b/>
          <w:sz w:val="24"/>
          <w:szCs w:val="24"/>
        </w:rPr>
      </w:pPr>
      <w:r>
        <w:rPr>
          <w:rFonts w:ascii="Times New Roman" w:hAnsi="Times New Roman" w:cs="Times New Roman"/>
          <w:b/>
          <w:sz w:val="24"/>
          <w:szCs w:val="24"/>
        </w:rPr>
        <w:br w:type="page"/>
      </w:r>
    </w:p>
    <w:p w14:paraId="3B2EF2D6" w14:textId="77777777" w:rsidR="00EC1A54" w:rsidRPr="00FD2A6E" w:rsidRDefault="00EC1A54" w:rsidP="00B05156">
      <w:pPr>
        <w:tabs>
          <w:tab w:val="left" w:pos="3725"/>
        </w:tabs>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lastRenderedPageBreak/>
        <w:t>Intitulé du Master : Chimie Pharmaceutique</w:t>
      </w:r>
      <w:r w:rsidRPr="00FD2A6E">
        <w:rPr>
          <w:rFonts w:ascii="Times New Roman" w:hAnsi="Times New Roman" w:cs="Times New Roman"/>
          <w:b/>
          <w:iCs/>
          <w:color w:val="000000" w:themeColor="text1"/>
          <w:sz w:val="24"/>
          <w:szCs w:val="24"/>
        </w:rPr>
        <w:tab/>
      </w:r>
    </w:p>
    <w:p w14:paraId="1326D968" w14:textId="77777777" w:rsidR="00EC1A54" w:rsidRPr="00FD2A6E" w:rsidRDefault="00EC1A54"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Semestre : 1</w:t>
      </w:r>
    </w:p>
    <w:p w14:paraId="546F2034" w14:textId="7DEC77DB" w:rsidR="00EC1A54" w:rsidRPr="00FD2A6E" w:rsidRDefault="00EC1A54" w:rsidP="00B05156">
      <w:pPr>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Intitulé de l’UE : Unité d’Enseignement Méthodologie</w:t>
      </w:r>
    </w:p>
    <w:p w14:paraId="46335849" w14:textId="77777777" w:rsidR="00EC1A54" w:rsidRPr="00FD2A6E" w:rsidRDefault="00EC1A54" w:rsidP="00B05156">
      <w:pPr>
        <w:spacing w:after="0" w:line="276" w:lineRule="auto"/>
        <w:ind w:right="282"/>
        <w:jc w:val="both"/>
        <w:rPr>
          <w:rFonts w:ascii="Times New Roman" w:hAnsi="Times New Roman" w:cs="Times New Roman"/>
          <w:b/>
          <w:sz w:val="24"/>
          <w:szCs w:val="24"/>
        </w:rPr>
      </w:pPr>
      <w:r w:rsidRPr="00FD2A6E">
        <w:rPr>
          <w:rFonts w:ascii="Times New Roman" w:hAnsi="Times New Roman" w:cs="Times New Roman"/>
          <w:b/>
          <w:iCs/>
          <w:color w:val="000000" w:themeColor="text1"/>
          <w:sz w:val="24"/>
          <w:szCs w:val="24"/>
        </w:rPr>
        <w:t xml:space="preserve">Intitulé de la matière : </w:t>
      </w:r>
      <w:r w:rsidRPr="00FD2A6E">
        <w:rPr>
          <w:rFonts w:ascii="Times New Roman" w:hAnsi="Times New Roman" w:cs="Times New Roman"/>
          <w:b/>
          <w:sz w:val="24"/>
          <w:szCs w:val="24"/>
        </w:rPr>
        <w:t>Biochimie- Microbiologie</w:t>
      </w:r>
    </w:p>
    <w:p w14:paraId="4FB23BAC" w14:textId="77777777" w:rsidR="00EC1A54" w:rsidRPr="00FD2A6E" w:rsidRDefault="00EC1A54" w:rsidP="00B05156">
      <w:pPr>
        <w:spacing w:line="276" w:lineRule="auto"/>
        <w:jc w:val="both"/>
        <w:rPr>
          <w:rFonts w:ascii="Times New Roman" w:hAnsi="Times New Roman" w:cs="Times New Roman"/>
          <w:sz w:val="24"/>
          <w:szCs w:val="24"/>
        </w:rPr>
      </w:pPr>
    </w:p>
    <w:p w14:paraId="03A820B6" w14:textId="43D1142D" w:rsidR="000F4C30" w:rsidRPr="00FD2A6E" w:rsidRDefault="000F4C30" w:rsidP="00B05156">
      <w:pPr>
        <w:spacing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BE66AE" w:rsidRPr="00BE66AE">
        <w:rPr>
          <w:rFonts w:ascii="Times New Roman" w:hAnsi="Times New Roman" w:cs="Times New Roman"/>
          <w:bCs/>
          <w:sz w:val="24"/>
          <w:szCs w:val="24"/>
        </w:rPr>
        <w:t>.</w:t>
      </w:r>
    </w:p>
    <w:p w14:paraId="63FB96D2" w14:textId="77777777" w:rsidR="000F4C30" w:rsidRPr="000F4C30" w:rsidRDefault="000F4C30" w:rsidP="00B05156">
      <w:pPr>
        <w:spacing w:line="276" w:lineRule="auto"/>
        <w:jc w:val="both"/>
        <w:rPr>
          <w:rFonts w:ascii="Times New Roman" w:hAnsi="Times New Roman" w:cs="Times New Roman"/>
          <w:bCs/>
          <w:iCs/>
          <w:sz w:val="24"/>
          <w:szCs w:val="24"/>
        </w:rPr>
      </w:pPr>
      <w:r w:rsidRPr="000F4C30">
        <w:rPr>
          <w:rFonts w:ascii="Times New Roman" w:hAnsi="Times New Roman" w:cs="Times New Roman"/>
          <w:bCs/>
          <w:iCs/>
          <w:sz w:val="24"/>
          <w:szCs w:val="24"/>
        </w:rPr>
        <w:t>Cette UE explore la réalisation de synthèses organiques sélectives, voire spécifiques grâce à la catalyse enzymatique. Après des rappels de stéréochimie (énantiomère, diastéréomère, prochiralité…), la cinétique enzymatique sera abordée.</w:t>
      </w:r>
    </w:p>
    <w:p w14:paraId="45D5D2AD" w14:textId="59B26025" w:rsidR="000F4C30" w:rsidRPr="00FD2A6E" w:rsidRDefault="000F4C30" w:rsidP="00B05156">
      <w:pPr>
        <w:spacing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37000F44" w14:textId="77777777" w:rsidR="00544F7F" w:rsidRPr="00544F7F" w:rsidRDefault="00544F7F" w:rsidP="00B05156">
      <w:pPr>
        <w:spacing w:line="276" w:lineRule="auto"/>
        <w:jc w:val="both"/>
        <w:rPr>
          <w:rFonts w:ascii="Times New Roman" w:hAnsi="Times New Roman" w:cs="Times New Roman"/>
          <w:iCs/>
          <w:sz w:val="24"/>
          <w:szCs w:val="24"/>
        </w:rPr>
      </w:pPr>
      <w:r w:rsidRPr="00544F7F">
        <w:rPr>
          <w:rFonts w:ascii="Times New Roman" w:hAnsi="Times New Roman" w:cs="Times New Roman"/>
          <w:iCs/>
          <w:sz w:val="24"/>
          <w:szCs w:val="24"/>
        </w:rPr>
        <w:t>Biochimie, Stéréochimie, concepts de la chromatographie, principes de chimie analytique et les bases de la synthèse organique.</w:t>
      </w:r>
    </w:p>
    <w:p w14:paraId="18566412" w14:textId="77777777" w:rsidR="000F4C30" w:rsidRPr="00FD2A6E" w:rsidRDefault="000F4C30" w:rsidP="00B05156">
      <w:pPr>
        <w:spacing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w:t>
      </w:r>
    </w:p>
    <w:p w14:paraId="4549BB24" w14:textId="77777777" w:rsidR="00106621" w:rsidRPr="00FD2A6E" w:rsidRDefault="00C3242C" w:rsidP="00B05156">
      <w:pPr>
        <w:pStyle w:val="NormalWeb"/>
        <w:spacing w:before="0" w:beforeAutospacing="0" w:after="0" w:afterAutospacing="0" w:line="276" w:lineRule="auto"/>
        <w:jc w:val="both"/>
      </w:pPr>
      <w:r w:rsidRPr="00FD2A6E">
        <w:rPr>
          <w:b/>
          <w:bCs/>
        </w:rPr>
        <w:t>Partie 1 :</w:t>
      </w:r>
      <w:r w:rsidRPr="00FD2A6E">
        <w:t xml:space="preserve"> Biochimie</w:t>
      </w:r>
    </w:p>
    <w:p w14:paraId="389D1B30" w14:textId="77777777" w:rsidR="006E5194" w:rsidRPr="00FD2A6E" w:rsidRDefault="006E5194" w:rsidP="00B05156">
      <w:pPr>
        <w:pStyle w:val="NormalWeb"/>
        <w:spacing w:before="0" w:beforeAutospacing="0" w:after="0" w:afterAutospacing="0" w:line="276" w:lineRule="auto"/>
        <w:ind w:left="284"/>
        <w:jc w:val="both"/>
        <w:rPr>
          <w:b/>
          <w:bCs/>
        </w:rPr>
      </w:pPr>
    </w:p>
    <w:p w14:paraId="7E28C25F" w14:textId="77777777" w:rsidR="001D2DD4" w:rsidRPr="00FD2A6E" w:rsidRDefault="001D2DD4" w:rsidP="00B05156">
      <w:pPr>
        <w:pStyle w:val="NormalWeb"/>
        <w:spacing w:before="0" w:beforeAutospacing="0" w:after="0" w:afterAutospacing="0" w:line="276" w:lineRule="auto"/>
        <w:ind w:left="284"/>
        <w:jc w:val="both"/>
        <w:rPr>
          <w:iCs/>
        </w:rPr>
      </w:pPr>
      <w:r w:rsidRPr="00FD2A6E">
        <w:rPr>
          <w:b/>
          <w:bCs/>
        </w:rPr>
        <w:t>Chapitre 1</w:t>
      </w:r>
      <w:r w:rsidR="00E43463" w:rsidRPr="00FD2A6E">
        <w:rPr>
          <w:b/>
          <w:bCs/>
        </w:rPr>
        <w:t xml:space="preserve"> </w:t>
      </w:r>
      <w:r w:rsidRPr="00FD2A6E">
        <w:rPr>
          <w:b/>
          <w:bCs/>
        </w:rPr>
        <w:t>:</w:t>
      </w:r>
      <w:r w:rsidRPr="00FD2A6E">
        <w:t xml:space="preserve"> Les glucides. Série ribose et </w:t>
      </w:r>
      <w:r w:rsidRPr="00FD2A6E">
        <w:rPr>
          <w:iCs/>
        </w:rPr>
        <w:t>glucose. Définition, nomenclature et étude structurale. Réactivité des monosaccharides. Polysaccharides. Applications.</w:t>
      </w:r>
    </w:p>
    <w:p w14:paraId="7CB5B0B7" w14:textId="77777777" w:rsidR="001D2DD4" w:rsidRPr="00FD2A6E" w:rsidRDefault="001D2DD4" w:rsidP="00B05156">
      <w:pPr>
        <w:pStyle w:val="NormalWeb"/>
        <w:spacing w:before="0" w:beforeAutospacing="0" w:after="0" w:afterAutospacing="0" w:line="276" w:lineRule="auto"/>
        <w:ind w:left="284"/>
        <w:jc w:val="both"/>
        <w:rPr>
          <w:iCs/>
        </w:rPr>
      </w:pPr>
      <w:r w:rsidRPr="00FD2A6E">
        <w:rPr>
          <w:b/>
          <w:bCs/>
        </w:rPr>
        <w:t>Chapitre</w:t>
      </w:r>
      <w:r w:rsidRPr="00FD2A6E">
        <w:rPr>
          <w:b/>
          <w:bCs/>
          <w:iCs/>
        </w:rPr>
        <w:t xml:space="preserve"> 2 :</w:t>
      </w:r>
      <w:r w:rsidRPr="00FD2A6E">
        <w:rPr>
          <w:iCs/>
        </w:rPr>
        <w:t xml:space="preserve"> Les acides aminés, peptides et protéines</w:t>
      </w:r>
      <w:r w:rsidR="006D74D4" w:rsidRPr="00FD2A6E">
        <w:rPr>
          <w:iCs/>
        </w:rPr>
        <w:t xml:space="preserve">. Définition et étude structurale. Synthèse peptidique. Identifications caractéristiques des peptides. </w:t>
      </w:r>
    </w:p>
    <w:p w14:paraId="61496692" w14:textId="77777777" w:rsidR="00C3242C" w:rsidRPr="00FD2A6E" w:rsidRDefault="00C3242C" w:rsidP="00B05156">
      <w:pPr>
        <w:pStyle w:val="NormalWeb"/>
        <w:spacing w:before="0" w:beforeAutospacing="0" w:after="0" w:afterAutospacing="0" w:line="276" w:lineRule="auto"/>
        <w:ind w:left="284"/>
        <w:jc w:val="both"/>
      </w:pPr>
      <w:r w:rsidRPr="00FD2A6E">
        <w:rPr>
          <w:b/>
          <w:bCs/>
        </w:rPr>
        <w:t>Chapitre</w:t>
      </w:r>
      <w:r w:rsidR="00E43463" w:rsidRPr="00FD2A6E">
        <w:rPr>
          <w:b/>
          <w:bCs/>
        </w:rPr>
        <w:t xml:space="preserve"> 3</w:t>
      </w:r>
      <w:r w:rsidR="00E334E8" w:rsidRPr="00FD2A6E">
        <w:rPr>
          <w:b/>
          <w:bCs/>
        </w:rPr>
        <w:t> :</w:t>
      </w:r>
      <w:r w:rsidRPr="00FD2A6E">
        <w:t xml:space="preserve"> Les lipides</w:t>
      </w:r>
      <w:r w:rsidR="003F2ADD" w:rsidRPr="00FD2A6E">
        <w:t> :</w:t>
      </w:r>
      <w:r w:rsidR="006D74D4" w:rsidRPr="00FD2A6E">
        <w:t xml:space="preserve"> Acides gras, glycérides, </w:t>
      </w:r>
      <w:r w:rsidR="00085E28" w:rsidRPr="00FD2A6E">
        <w:t>glycérophospholipides</w:t>
      </w:r>
      <w:r w:rsidR="003F2ADD" w:rsidRPr="00FD2A6E">
        <w:t xml:space="preserve">, </w:t>
      </w:r>
      <w:r w:rsidR="00085E28" w:rsidRPr="00FD2A6E">
        <w:t>stéroïdes, stérols</w:t>
      </w:r>
      <w:r w:rsidR="006D74D4" w:rsidRPr="00FD2A6E">
        <w:t>…</w:t>
      </w:r>
    </w:p>
    <w:p w14:paraId="57F0E640" w14:textId="77777777" w:rsidR="00C3242C" w:rsidRPr="00FD2A6E" w:rsidRDefault="00C3242C" w:rsidP="00B05156">
      <w:pPr>
        <w:pStyle w:val="NormalWeb"/>
        <w:spacing w:before="0" w:beforeAutospacing="0" w:after="0" w:line="276" w:lineRule="auto"/>
        <w:ind w:left="284"/>
        <w:jc w:val="both"/>
      </w:pPr>
      <w:r w:rsidRPr="00FD2A6E">
        <w:rPr>
          <w:b/>
          <w:bCs/>
        </w:rPr>
        <w:t>Chapitre 4</w:t>
      </w:r>
      <w:r w:rsidR="00E334E8" w:rsidRPr="00FD2A6E">
        <w:rPr>
          <w:b/>
          <w:bCs/>
        </w:rPr>
        <w:t> :</w:t>
      </w:r>
      <w:r w:rsidRPr="00FD2A6E">
        <w:t xml:space="preserve"> Enzymologie</w:t>
      </w:r>
      <w:r w:rsidR="00FA4906" w:rsidRPr="00FD2A6E">
        <w:t> :</w:t>
      </w:r>
      <w:r w:rsidRPr="00FD2A6E">
        <w:t> </w:t>
      </w:r>
      <w:r w:rsidR="00FA4906" w:rsidRPr="00FD2A6E">
        <w:t>Classification, influence de la température et du pH sur l’activité des enzymes, spécificité relative et spécificité absolue, activateurs et inhibiteurs.</w:t>
      </w:r>
    </w:p>
    <w:p w14:paraId="4FBDFEB7" w14:textId="77777777" w:rsidR="00544F7F" w:rsidRPr="00FD2A6E" w:rsidRDefault="00544F7F" w:rsidP="00B05156">
      <w:pPr>
        <w:pStyle w:val="NormalWeb"/>
        <w:spacing w:before="0" w:beforeAutospacing="0" w:after="0" w:afterAutospacing="0" w:line="276" w:lineRule="auto"/>
        <w:jc w:val="both"/>
        <w:rPr>
          <w:b/>
        </w:rPr>
      </w:pPr>
    </w:p>
    <w:p w14:paraId="46E187AD" w14:textId="77777777" w:rsidR="00C3242C" w:rsidRPr="00FD2A6E" w:rsidRDefault="00C3242C" w:rsidP="00B05156">
      <w:pPr>
        <w:pStyle w:val="NormalWeb"/>
        <w:spacing w:before="0" w:beforeAutospacing="0" w:after="0" w:afterAutospacing="0" w:line="276" w:lineRule="auto"/>
        <w:jc w:val="both"/>
        <w:rPr>
          <w:b/>
        </w:rPr>
      </w:pPr>
      <w:r w:rsidRPr="00FD2A6E">
        <w:rPr>
          <w:b/>
        </w:rPr>
        <w:t>Partie 2 :</w:t>
      </w:r>
      <w:r w:rsidRPr="00FD2A6E">
        <w:rPr>
          <w:bCs/>
        </w:rPr>
        <w:t xml:space="preserve"> Microbiologie</w:t>
      </w:r>
    </w:p>
    <w:p w14:paraId="551EBF7A" w14:textId="77777777" w:rsidR="00C3242C" w:rsidRPr="00FD2A6E" w:rsidRDefault="00C3242C" w:rsidP="00B05156">
      <w:pPr>
        <w:pStyle w:val="NormalWeb"/>
        <w:spacing w:before="0" w:beforeAutospacing="0" w:after="0" w:afterAutospacing="0" w:line="276" w:lineRule="auto"/>
        <w:ind w:left="284"/>
        <w:jc w:val="both"/>
        <w:rPr>
          <w:b/>
          <w:bCs/>
          <w:shd w:val="clear" w:color="auto" w:fill="FFFFFF"/>
        </w:rPr>
      </w:pPr>
      <w:r w:rsidRPr="00FD2A6E">
        <w:rPr>
          <w:b/>
          <w:bCs/>
        </w:rPr>
        <w:t xml:space="preserve">Chapitre1 : Introduction à la microbiologie pharmaceutique </w:t>
      </w:r>
    </w:p>
    <w:p w14:paraId="17A49E0A" w14:textId="77777777" w:rsidR="00C3242C" w:rsidRPr="00FD2A6E" w:rsidRDefault="00C3242C" w:rsidP="00E97695">
      <w:pPr>
        <w:pStyle w:val="Paragraphedeliste"/>
        <w:numPr>
          <w:ilvl w:val="0"/>
          <w:numId w:val="33"/>
        </w:numPr>
        <w:shd w:val="clear" w:color="auto" w:fill="FFFFFF"/>
        <w:spacing w:line="276" w:lineRule="auto"/>
        <w:ind w:left="709" w:hanging="283"/>
        <w:jc w:val="both"/>
        <w:outlineLvl w:val="2"/>
        <w:rPr>
          <w:rFonts w:ascii="Times New Roman" w:eastAsia="Times New Roman" w:hAnsi="Times New Roman" w:cs="Times New Roman"/>
          <w:sz w:val="24"/>
          <w:szCs w:val="24"/>
          <w:lang w:eastAsia="fr-FR"/>
        </w:rPr>
      </w:pPr>
      <w:r w:rsidRPr="00FD2A6E">
        <w:rPr>
          <w:rFonts w:ascii="Times New Roman" w:eastAsia="Times New Roman" w:hAnsi="Times New Roman" w:cs="Times New Roman"/>
          <w:sz w:val="24"/>
          <w:szCs w:val="24"/>
          <w:lang w:eastAsia="fr-FR"/>
        </w:rPr>
        <w:t>Micro-organismes d'intérêt pharmaceutique : bactéries, champignons, virus, levures.</w:t>
      </w:r>
    </w:p>
    <w:p w14:paraId="214F9CA2" w14:textId="77777777" w:rsidR="00C3242C" w:rsidRPr="00FD2A6E" w:rsidRDefault="00C3242C" w:rsidP="00E97695">
      <w:pPr>
        <w:pStyle w:val="Paragraphedeliste"/>
        <w:numPr>
          <w:ilvl w:val="0"/>
          <w:numId w:val="33"/>
        </w:numPr>
        <w:shd w:val="clear" w:color="auto" w:fill="FFFFFF"/>
        <w:spacing w:line="276" w:lineRule="auto"/>
        <w:ind w:left="709" w:hanging="283"/>
        <w:jc w:val="both"/>
        <w:rPr>
          <w:rFonts w:ascii="Times New Roman" w:eastAsia="Times New Roman" w:hAnsi="Times New Roman" w:cs="Times New Roman"/>
          <w:sz w:val="24"/>
          <w:szCs w:val="24"/>
          <w:lang w:eastAsia="fr-FR"/>
        </w:rPr>
      </w:pPr>
      <w:r w:rsidRPr="00FD2A6E">
        <w:rPr>
          <w:rFonts w:ascii="Times New Roman" w:eastAsia="Times New Roman" w:hAnsi="Times New Roman" w:cs="Times New Roman"/>
          <w:sz w:val="24"/>
          <w:szCs w:val="24"/>
          <w:lang w:eastAsia="fr-FR"/>
        </w:rPr>
        <w:t>Rôle des microbes dans la production de médicaments (antibiotiques, vaccins, enzymes).</w:t>
      </w:r>
    </w:p>
    <w:p w14:paraId="0638B2C5" w14:textId="77777777" w:rsidR="00C3242C" w:rsidRPr="00FD2A6E" w:rsidRDefault="00C3242C" w:rsidP="00E97695">
      <w:pPr>
        <w:pStyle w:val="Paragraphedeliste"/>
        <w:numPr>
          <w:ilvl w:val="0"/>
          <w:numId w:val="33"/>
        </w:numPr>
        <w:shd w:val="clear" w:color="auto" w:fill="FFFFFF"/>
        <w:spacing w:line="276" w:lineRule="auto"/>
        <w:ind w:left="709" w:hanging="283"/>
        <w:jc w:val="both"/>
        <w:rPr>
          <w:rFonts w:ascii="Times New Roman" w:eastAsia="Times New Roman" w:hAnsi="Times New Roman" w:cs="Times New Roman"/>
          <w:sz w:val="24"/>
          <w:szCs w:val="24"/>
          <w:lang w:eastAsia="fr-FR"/>
        </w:rPr>
      </w:pPr>
      <w:r w:rsidRPr="00FD2A6E">
        <w:rPr>
          <w:rFonts w:ascii="Times New Roman" w:eastAsia="Times New Roman" w:hAnsi="Times New Roman" w:cs="Times New Roman"/>
          <w:sz w:val="24"/>
          <w:szCs w:val="24"/>
          <w:lang w:eastAsia="fr-FR"/>
        </w:rPr>
        <w:t>Microbiologie de l'environnement : contrôle des contaminants dans les usines pharmaceutiques.</w:t>
      </w:r>
    </w:p>
    <w:p w14:paraId="482EE0B8" w14:textId="77777777" w:rsidR="00C3242C" w:rsidRPr="00FD2A6E" w:rsidRDefault="00C3242C" w:rsidP="00B05156">
      <w:pPr>
        <w:pStyle w:val="NormalWeb"/>
        <w:spacing w:before="0" w:beforeAutospacing="0" w:after="0" w:afterAutospacing="0" w:line="276" w:lineRule="auto"/>
        <w:ind w:left="284"/>
        <w:jc w:val="both"/>
        <w:rPr>
          <w:b/>
          <w:bCs/>
        </w:rPr>
      </w:pPr>
      <w:r w:rsidRPr="00FD2A6E">
        <w:rPr>
          <w:b/>
          <w:bCs/>
        </w:rPr>
        <w:t>Chapitre</w:t>
      </w:r>
      <w:r w:rsidRPr="00FD2A6E">
        <w:t xml:space="preserve"> 2 : </w:t>
      </w:r>
      <w:r w:rsidRPr="00FD2A6E">
        <w:rPr>
          <w:rStyle w:val="lev"/>
        </w:rPr>
        <w:t>Microbiologie fondamentale</w:t>
      </w:r>
    </w:p>
    <w:p w14:paraId="496FD2AD" w14:textId="77777777" w:rsidR="00C3242C" w:rsidRPr="00FD2A6E" w:rsidRDefault="00C3242C" w:rsidP="00E97695">
      <w:pPr>
        <w:pStyle w:val="ds-markdown-paragraph"/>
        <w:numPr>
          <w:ilvl w:val="0"/>
          <w:numId w:val="34"/>
        </w:numPr>
        <w:shd w:val="clear" w:color="auto" w:fill="FFFFFF"/>
        <w:spacing w:before="0" w:beforeAutospacing="0" w:after="0" w:afterAutospacing="0" w:line="276" w:lineRule="auto"/>
        <w:jc w:val="both"/>
      </w:pPr>
      <w:r w:rsidRPr="00FD2A6E">
        <w:rPr>
          <w:rStyle w:val="lev"/>
          <w:b w:val="0"/>
          <w:bCs w:val="0"/>
        </w:rPr>
        <w:t>Structure et physiologie microbienne</w:t>
      </w:r>
      <w:r w:rsidRPr="00FD2A6E">
        <w:t> : Paroi cellulaire (Gram+/Gram−), membranes, métabolisme. Mécanismes de résistance aux antibiotiques.</w:t>
      </w:r>
    </w:p>
    <w:p w14:paraId="61F21CE6" w14:textId="77777777" w:rsidR="00C3242C" w:rsidRPr="00FD2A6E" w:rsidRDefault="00C3242C" w:rsidP="00E97695">
      <w:pPr>
        <w:pStyle w:val="ds-markdown-paragraph"/>
        <w:numPr>
          <w:ilvl w:val="0"/>
          <w:numId w:val="34"/>
        </w:numPr>
        <w:shd w:val="clear" w:color="auto" w:fill="FFFFFF"/>
        <w:spacing w:before="0" w:beforeAutospacing="0" w:after="0" w:afterAutospacing="0" w:line="276" w:lineRule="auto"/>
        <w:jc w:val="both"/>
      </w:pPr>
      <w:r w:rsidRPr="00FD2A6E">
        <w:rPr>
          <w:rStyle w:val="lev"/>
          <w:b w:val="0"/>
          <w:bCs w:val="0"/>
        </w:rPr>
        <w:t>Génétique microbienne</w:t>
      </w:r>
      <w:r w:rsidRPr="00FD2A6E">
        <w:rPr>
          <w:b/>
          <w:bCs/>
        </w:rPr>
        <w:t> </w:t>
      </w:r>
      <w:r w:rsidRPr="00FD2A6E">
        <w:t>:</w:t>
      </w:r>
      <w:r w:rsidRPr="00FD2A6E">
        <w:rPr>
          <w:b/>
          <w:bCs/>
        </w:rPr>
        <w:t xml:space="preserve"> </w:t>
      </w:r>
      <w:r w:rsidRPr="00FD2A6E">
        <w:t>Transfert horizontal de gènes (plasmides, transposons). Mécanismes de mutation et impact sur la résistance.</w:t>
      </w:r>
    </w:p>
    <w:p w14:paraId="204B8C88" w14:textId="77777777" w:rsidR="00C3242C" w:rsidRPr="00FD2A6E" w:rsidRDefault="00C3242C" w:rsidP="00B05156">
      <w:pPr>
        <w:pStyle w:val="NormalWeb"/>
        <w:spacing w:before="0" w:beforeAutospacing="0" w:after="0" w:afterAutospacing="0" w:line="276" w:lineRule="auto"/>
        <w:ind w:left="284"/>
        <w:jc w:val="both"/>
        <w:rPr>
          <w:b/>
          <w:bCs/>
        </w:rPr>
      </w:pPr>
      <w:r w:rsidRPr="00FD2A6E">
        <w:rPr>
          <w:b/>
          <w:bCs/>
        </w:rPr>
        <w:t>Chapitre</w:t>
      </w:r>
      <w:r w:rsidR="00540C6A" w:rsidRPr="00FD2A6E">
        <w:t xml:space="preserve"> </w:t>
      </w:r>
      <w:r w:rsidRPr="00FD2A6E">
        <w:t>3 :</w:t>
      </w:r>
      <w:r w:rsidRPr="00FD2A6E">
        <w:rPr>
          <w:rStyle w:val="lev"/>
        </w:rPr>
        <w:t xml:space="preserve"> Microbiologie pharmaceutique appliquée</w:t>
      </w:r>
    </w:p>
    <w:p w14:paraId="0D5B033E" w14:textId="77777777" w:rsidR="00C3242C" w:rsidRPr="00FD2A6E" w:rsidRDefault="00C3242C" w:rsidP="00E97695">
      <w:pPr>
        <w:pStyle w:val="ds-markdown-paragraph"/>
        <w:numPr>
          <w:ilvl w:val="0"/>
          <w:numId w:val="34"/>
        </w:numPr>
        <w:shd w:val="clear" w:color="auto" w:fill="FFFFFF"/>
        <w:spacing w:before="0" w:beforeAutospacing="0" w:after="0" w:afterAutospacing="0" w:line="276" w:lineRule="auto"/>
        <w:jc w:val="both"/>
      </w:pPr>
      <w:r w:rsidRPr="00FD2A6E">
        <w:rPr>
          <w:b/>
          <w:bCs/>
        </w:rPr>
        <w:t>Antimicrobiens</w:t>
      </w:r>
      <w:r w:rsidRPr="00FD2A6E">
        <w:t> : (ex. pénicilline, céphalosporines).</w:t>
      </w:r>
    </w:p>
    <w:p w14:paraId="77982016" w14:textId="77777777" w:rsidR="00C3242C" w:rsidRPr="00FD2A6E" w:rsidRDefault="00C3242C" w:rsidP="00E97695">
      <w:pPr>
        <w:pStyle w:val="ds-markdown-paragraph"/>
        <w:numPr>
          <w:ilvl w:val="0"/>
          <w:numId w:val="34"/>
        </w:numPr>
        <w:shd w:val="clear" w:color="auto" w:fill="FFFFFF"/>
        <w:spacing w:before="0" w:beforeAutospacing="0" w:after="0" w:afterAutospacing="0" w:line="276" w:lineRule="auto"/>
        <w:jc w:val="both"/>
      </w:pPr>
      <w:r w:rsidRPr="00FD2A6E">
        <w:rPr>
          <w:b/>
          <w:bCs/>
        </w:rPr>
        <w:t>Stérilisation et conservation</w:t>
      </w:r>
      <w:r w:rsidRPr="00FD2A6E">
        <w:t> :</w:t>
      </w:r>
    </w:p>
    <w:p w14:paraId="2213DF89" w14:textId="77777777" w:rsidR="00C3242C" w:rsidRPr="00FD2A6E" w:rsidRDefault="00C3242C" w:rsidP="00E97695">
      <w:pPr>
        <w:pStyle w:val="ds-markdown-paragraph"/>
        <w:numPr>
          <w:ilvl w:val="0"/>
          <w:numId w:val="34"/>
        </w:numPr>
        <w:shd w:val="clear" w:color="auto" w:fill="FFFFFF"/>
        <w:spacing w:before="0" w:beforeAutospacing="0" w:after="0" w:afterAutospacing="0" w:line="276" w:lineRule="auto"/>
        <w:jc w:val="both"/>
      </w:pPr>
      <w:r w:rsidRPr="00FD2A6E">
        <w:rPr>
          <w:b/>
          <w:bCs/>
        </w:rPr>
        <w:t>Contrôle qualité microbiologique</w:t>
      </w:r>
      <w:r w:rsidRPr="00FD2A6E">
        <w:t> </w:t>
      </w:r>
    </w:p>
    <w:p w14:paraId="6F7341D7" w14:textId="77777777" w:rsidR="00C3242C" w:rsidRPr="00FD2A6E" w:rsidRDefault="00C3242C" w:rsidP="00B05156">
      <w:pPr>
        <w:pStyle w:val="NormalWeb"/>
        <w:spacing w:before="0" w:beforeAutospacing="0" w:after="0" w:afterAutospacing="0" w:line="276" w:lineRule="auto"/>
        <w:ind w:left="284"/>
        <w:jc w:val="both"/>
        <w:rPr>
          <w:b/>
          <w:bCs/>
        </w:rPr>
      </w:pPr>
      <w:r w:rsidRPr="00FD2A6E">
        <w:rPr>
          <w:b/>
          <w:bCs/>
        </w:rPr>
        <w:t>Chapitre4</w:t>
      </w:r>
      <w:r w:rsidRPr="00FD2A6E">
        <w:t xml:space="preserve"> : </w:t>
      </w:r>
      <w:r w:rsidRPr="00FD2A6E">
        <w:rPr>
          <w:rStyle w:val="lev"/>
        </w:rPr>
        <w:t>Biotechnologie microbienne</w:t>
      </w:r>
    </w:p>
    <w:p w14:paraId="33B1C25A" w14:textId="77777777" w:rsidR="00C3242C" w:rsidRPr="00FD2A6E" w:rsidRDefault="00C3242C" w:rsidP="00E97695">
      <w:pPr>
        <w:pStyle w:val="ds-markdown-paragraph"/>
        <w:numPr>
          <w:ilvl w:val="0"/>
          <w:numId w:val="34"/>
        </w:numPr>
        <w:shd w:val="clear" w:color="auto" w:fill="FFFFFF"/>
        <w:spacing w:before="0" w:beforeAutospacing="0" w:after="0" w:afterAutospacing="0" w:line="276" w:lineRule="auto"/>
        <w:jc w:val="both"/>
        <w:rPr>
          <w:b/>
          <w:bCs/>
        </w:rPr>
      </w:pPr>
      <w:r w:rsidRPr="00FD2A6E">
        <w:t>Production de médicaments par fermentation</w:t>
      </w:r>
      <w:r w:rsidRPr="00FD2A6E">
        <w:rPr>
          <w:b/>
          <w:bCs/>
        </w:rPr>
        <w:t> :(ex. production d'insuline, d'anticorps monoclonaux). Métabolites secondaires (ex. statines, immunosuppresseurs).</w:t>
      </w:r>
    </w:p>
    <w:p w14:paraId="4579CA3E" w14:textId="77777777" w:rsidR="00C3242C" w:rsidRPr="00FD2A6E" w:rsidRDefault="00C3242C" w:rsidP="00E97695">
      <w:pPr>
        <w:pStyle w:val="ds-markdown-paragraph"/>
        <w:numPr>
          <w:ilvl w:val="0"/>
          <w:numId w:val="34"/>
        </w:numPr>
        <w:shd w:val="clear" w:color="auto" w:fill="FFFFFF"/>
        <w:spacing w:before="0" w:beforeAutospacing="0" w:after="0" w:afterAutospacing="0" w:line="276" w:lineRule="auto"/>
        <w:jc w:val="both"/>
        <w:rPr>
          <w:b/>
          <w:bCs/>
        </w:rPr>
      </w:pPr>
      <w:r w:rsidRPr="00FD2A6E">
        <w:t>Ingénierie métabolique</w:t>
      </w:r>
      <w:r w:rsidRPr="00FD2A6E">
        <w:rPr>
          <w:b/>
          <w:bCs/>
        </w:rPr>
        <w:t> : Modification de souches pour améliorer le rendement (ex. </w:t>
      </w:r>
      <w:r w:rsidRPr="00FD2A6E">
        <w:rPr>
          <w:b/>
          <w:bCs/>
          <w:i/>
          <w:iCs/>
        </w:rPr>
        <w:t>E. coli</w:t>
      </w:r>
      <w:r w:rsidRPr="00FD2A6E">
        <w:rPr>
          <w:b/>
          <w:bCs/>
        </w:rPr>
        <w:t>, </w:t>
      </w:r>
      <w:r w:rsidRPr="00FD2A6E">
        <w:rPr>
          <w:b/>
          <w:bCs/>
          <w:i/>
          <w:iCs/>
        </w:rPr>
        <w:t>Saccharomyces cerevisiae</w:t>
      </w:r>
      <w:r w:rsidRPr="00FD2A6E">
        <w:rPr>
          <w:b/>
          <w:bCs/>
        </w:rPr>
        <w:t>).</w:t>
      </w:r>
    </w:p>
    <w:p w14:paraId="6C50744D" w14:textId="77777777" w:rsidR="00C3242C" w:rsidRPr="00FD2A6E" w:rsidRDefault="00C3242C" w:rsidP="00E97695">
      <w:pPr>
        <w:pStyle w:val="ds-markdown-paragraph"/>
        <w:numPr>
          <w:ilvl w:val="0"/>
          <w:numId w:val="34"/>
        </w:numPr>
        <w:shd w:val="clear" w:color="auto" w:fill="FFFFFF"/>
        <w:spacing w:before="0" w:beforeAutospacing="0" w:after="0" w:afterAutospacing="0" w:line="276" w:lineRule="auto"/>
        <w:jc w:val="both"/>
        <w:rPr>
          <w:b/>
          <w:bCs/>
        </w:rPr>
      </w:pPr>
      <w:r w:rsidRPr="00FD2A6E">
        <w:t>Vaccins</w:t>
      </w:r>
      <w:r w:rsidRPr="00FD2A6E">
        <w:rPr>
          <w:b/>
          <w:bCs/>
        </w:rPr>
        <w:t> : Vaccins atténués, sous-unitaires, à ARN messager (rôle des vecteurs viraux).</w:t>
      </w:r>
    </w:p>
    <w:p w14:paraId="658AAE9F" w14:textId="77777777" w:rsidR="00F532CE" w:rsidRPr="00FD2A6E" w:rsidRDefault="00F532CE" w:rsidP="00B05156">
      <w:pPr>
        <w:pStyle w:val="ds-markdown-paragraph"/>
        <w:shd w:val="clear" w:color="auto" w:fill="FFFFFF"/>
        <w:spacing w:before="0" w:beforeAutospacing="0" w:after="0" w:afterAutospacing="0" w:line="276" w:lineRule="auto"/>
        <w:jc w:val="both"/>
        <w:rPr>
          <w:b/>
          <w:bCs/>
        </w:rPr>
      </w:pPr>
    </w:p>
    <w:p w14:paraId="145A0552" w14:textId="77777777" w:rsidR="003D6400" w:rsidRPr="00FD2A6E" w:rsidRDefault="003D6400" w:rsidP="00B05156">
      <w:pPr>
        <w:pStyle w:val="ds-markdown-paragraph"/>
        <w:shd w:val="clear" w:color="auto" w:fill="FFFFFF"/>
        <w:spacing w:before="0" w:beforeAutospacing="0" w:after="0" w:afterAutospacing="0" w:line="276" w:lineRule="auto"/>
        <w:jc w:val="both"/>
        <w:rPr>
          <w:b/>
          <w:bCs/>
        </w:rPr>
      </w:pPr>
      <w:r w:rsidRPr="00FD2A6E">
        <w:rPr>
          <w:b/>
          <w:bCs/>
        </w:rPr>
        <w:t>Travaux pratiques :</w:t>
      </w:r>
    </w:p>
    <w:p w14:paraId="5C8AE26B" w14:textId="77777777" w:rsidR="00BB0243" w:rsidRPr="00FD2A6E" w:rsidRDefault="00BB0243" w:rsidP="00E97695">
      <w:pPr>
        <w:pStyle w:val="NormalWeb"/>
        <w:numPr>
          <w:ilvl w:val="0"/>
          <w:numId w:val="35"/>
        </w:numPr>
        <w:spacing w:before="0" w:beforeAutospacing="0" w:after="0" w:afterAutospacing="0" w:line="276" w:lineRule="auto"/>
        <w:jc w:val="both"/>
        <w:textAlignment w:val="baseline"/>
        <w:rPr>
          <w:color w:val="000000"/>
        </w:rPr>
      </w:pPr>
      <w:r w:rsidRPr="00FD2A6E">
        <w:rPr>
          <w:color w:val="000000"/>
        </w:rPr>
        <w:t>Initiation à la microbiologie et consignes de manipulation au laboratoire de microbiologie </w:t>
      </w:r>
    </w:p>
    <w:p w14:paraId="571D1596" w14:textId="77777777" w:rsidR="00BB0243" w:rsidRPr="00FD2A6E" w:rsidRDefault="00BB0243" w:rsidP="00E97695">
      <w:pPr>
        <w:pStyle w:val="NormalWeb"/>
        <w:numPr>
          <w:ilvl w:val="0"/>
          <w:numId w:val="35"/>
        </w:numPr>
        <w:spacing w:before="0" w:beforeAutospacing="0" w:after="0" w:afterAutospacing="0" w:line="276" w:lineRule="auto"/>
        <w:jc w:val="both"/>
        <w:textAlignment w:val="baseline"/>
        <w:rPr>
          <w:color w:val="000000"/>
        </w:rPr>
      </w:pPr>
      <w:r w:rsidRPr="00FD2A6E">
        <w:rPr>
          <w:color w:val="000000"/>
        </w:rPr>
        <w:t>Observation microscopique des microorganismes à partir de différentes sources </w:t>
      </w:r>
    </w:p>
    <w:p w14:paraId="11D1F8DB" w14:textId="77777777" w:rsidR="00BB0243" w:rsidRPr="00FD2A6E" w:rsidRDefault="00BB0243" w:rsidP="00E97695">
      <w:pPr>
        <w:pStyle w:val="NormalWeb"/>
        <w:numPr>
          <w:ilvl w:val="0"/>
          <w:numId w:val="35"/>
        </w:numPr>
        <w:spacing w:before="0" w:beforeAutospacing="0" w:after="0" w:afterAutospacing="0" w:line="276" w:lineRule="auto"/>
        <w:jc w:val="both"/>
        <w:textAlignment w:val="baseline"/>
        <w:rPr>
          <w:color w:val="000000"/>
        </w:rPr>
      </w:pPr>
      <w:r w:rsidRPr="00FD2A6E">
        <w:rPr>
          <w:color w:val="000000"/>
        </w:rPr>
        <w:t>Coloration simple et double (coloration de Gram)</w:t>
      </w:r>
    </w:p>
    <w:p w14:paraId="3F44A979" w14:textId="77777777" w:rsidR="00B205EF" w:rsidRPr="00FD2A6E" w:rsidRDefault="00F532CE" w:rsidP="00E97695">
      <w:pPr>
        <w:pStyle w:val="NormalWeb"/>
        <w:numPr>
          <w:ilvl w:val="0"/>
          <w:numId w:val="35"/>
        </w:numPr>
        <w:spacing w:before="0" w:beforeAutospacing="0" w:after="0" w:afterAutospacing="0" w:line="276" w:lineRule="auto"/>
        <w:jc w:val="both"/>
        <w:textAlignment w:val="baseline"/>
        <w:rPr>
          <w:color w:val="000000"/>
        </w:rPr>
      </w:pPr>
      <w:r w:rsidRPr="00FD2A6E">
        <w:rPr>
          <w:color w:val="000000"/>
        </w:rPr>
        <w:t>Préparation des milieux de culture (solide, liquide et empirique)</w:t>
      </w:r>
    </w:p>
    <w:p w14:paraId="48265E79" w14:textId="77777777" w:rsidR="00F532CE" w:rsidRPr="00FD2A6E" w:rsidRDefault="00085E28" w:rsidP="00E97695">
      <w:pPr>
        <w:pStyle w:val="NormalWeb"/>
        <w:numPr>
          <w:ilvl w:val="0"/>
          <w:numId w:val="35"/>
        </w:numPr>
        <w:spacing w:before="0" w:beforeAutospacing="0" w:after="0" w:afterAutospacing="0" w:line="276" w:lineRule="auto"/>
        <w:jc w:val="both"/>
        <w:textAlignment w:val="baseline"/>
        <w:rPr>
          <w:color w:val="000000"/>
        </w:rPr>
      </w:pPr>
      <w:r w:rsidRPr="00FD2A6E">
        <w:rPr>
          <w:color w:val="000000"/>
        </w:rPr>
        <w:t>Études des a</w:t>
      </w:r>
      <w:r w:rsidR="00BA33AA" w:rsidRPr="00FD2A6E">
        <w:rPr>
          <w:color w:val="000000"/>
        </w:rPr>
        <w:t>ctivité</w:t>
      </w:r>
      <w:r w:rsidR="00B205EF" w:rsidRPr="00FD2A6E">
        <w:rPr>
          <w:color w:val="000000"/>
        </w:rPr>
        <w:t>s antiinflammatoire,</w:t>
      </w:r>
      <w:r w:rsidR="00BA33AA" w:rsidRPr="00FD2A6E">
        <w:rPr>
          <w:color w:val="000000"/>
        </w:rPr>
        <w:t xml:space="preserve"> antimicrobienne, antioxydante, antifongique</w:t>
      </w:r>
      <w:r w:rsidR="00B205EF" w:rsidRPr="00FD2A6E">
        <w:rPr>
          <w:color w:val="000000"/>
        </w:rPr>
        <w:t xml:space="preserve"> …</w:t>
      </w:r>
    </w:p>
    <w:p w14:paraId="030327CB" w14:textId="77777777" w:rsidR="00754E94" w:rsidRPr="00FD2A6E" w:rsidRDefault="00754E94" w:rsidP="00B05156">
      <w:pPr>
        <w:pStyle w:val="ds-markdown-paragraph"/>
        <w:shd w:val="clear" w:color="auto" w:fill="FFFFFF"/>
        <w:spacing w:before="0" w:beforeAutospacing="0" w:after="0" w:afterAutospacing="0" w:line="276" w:lineRule="auto"/>
        <w:ind w:left="360"/>
        <w:jc w:val="both"/>
      </w:pPr>
    </w:p>
    <w:p w14:paraId="2C72C94D" w14:textId="77777777" w:rsidR="007811B6" w:rsidRDefault="007811B6" w:rsidP="00B05156">
      <w:pPr>
        <w:pStyle w:val="NormalWeb"/>
        <w:jc w:val="both"/>
      </w:pPr>
      <w:r w:rsidRPr="00FD2A6E">
        <w:rPr>
          <w:b/>
          <w:bCs/>
        </w:rPr>
        <w:t>Références</w:t>
      </w:r>
      <w:r w:rsidRPr="00FD2A6E">
        <w:t xml:space="preserve"> (Livres et polycopiés, sites internet, etc). </w:t>
      </w:r>
    </w:p>
    <w:p w14:paraId="4AA16BCF" w14:textId="73BF0245" w:rsidR="00CB6FA7" w:rsidRDefault="00CB6FA7">
      <w:pPr>
        <w:rPr>
          <w:rFonts w:ascii="Times New Roman" w:eastAsia="Times New Roman" w:hAnsi="Times New Roman" w:cs="Times New Roman"/>
          <w:sz w:val="24"/>
          <w:szCs w:val="24"/>
          <w:lang w:eastAsia="fr-FR"/>
        </w:rPr>
      </w:pPr>
      <w:r>
        <w:br w:type="page"/>
      </w:r>
    </w:p>
    <w:p w14:paraId="2DB1C010" w14:textId="77777777" w:rsidR="00C3242C" w:rsidRPr="00FD2A6E" w:rsidRDefault="00C3242C" w:rsidP="00B05156">
      <w:pPr>
        <w:spacing w:after="0" w:line="276" w:lineRule="auto"/>
        <w:jc w:val="both"/>
        <w:rPr>
          <w:rFonts w:ascii="Times New Roman" w:hAnsi="Times New Roman" w:cs="Times New Roman"/>
          <w:b/>
          <w:color w:val="000000" w:themeColor="text1"/>
          <w:sz w:val="24"/>
          <w:szCs w:val="24"/>
        </w:rPr>
      </w:pPr>
    </w:p>
    <w:p w14:paraId="1721F3D1" w14:textId="77777777" w:rsidR="00DC636F" w:rsidRPr="00FD2A6E" w:rsidRDefault="00DC636F" w:rsidP="00B05156">
      <w:pPr>
        <w:tabs>
          <w:tab w:val="left" w:pos="3725"/>
        </w:tabs>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Intitulé du Master : Chimie Pharmaceutique</w:t>
      </w:r>
      <w:r w:rsidRPr="00FD2A6E">
        <w:rPr>
          <w:rFonts w:ascii="Times New Roman" w:hAnsi="Times New Roman" w:cs="Times New Roman"/>
          <w:b/>
          <w:iCs/>
          <w:color w:val="000000" w:themeColor="text1"/>
          <w:sz w:val="24"/>
          <w:szCs w:val="24"/>
        </w:rPr>
        <w:tab/>
      </w:r>
    </w:p>
    <w:p w14:paraId="0C934FC7" w14:textId="77777777" w:rsidR="00DC636F" w:rsidRPr="00FD2A6E" w:rsidRDefault="00DC636F"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Semestre : 1</w:t>
      </w:r>
    </w:p>
    <w:p w14:paraId="0A683746" w14:textId="493F803B" w:rsidR="00DC636F" w:rsidRPr="00FD2A6E" w:rsidRDefault="00DC636F" w:rsidP="00B05156">
      <w:pPr>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 xml:space="preserve">Intitulé de l’UE : Unité d’Enseignement Méthodologie </w:t>
      </w:r>
    </w:p>
    <w:p w14:paraId="5B1D31D3" w14:textId="77777777" w:rsidR="00DC636F" w:rsidRPr="00FD2A6E" w:rsidRDefault="00DC636F" w:rsidP="00B05156">
      <w:pPr>
        <w:spacing w:after="0" w:line="276" w:lineRule="auto"/>
        <w:ind w:right="282"/>
        <w:jc w:val="both"/>
        <w:rPr>
          <w:rFonts w:ascii="Times New Roman" w:hAnsi="Times New Roman" w:cs="Times New Roman"/>
          <w:b/>
          <w:sz w:val="24"/>
          <w:szCs w:val="24"/>
        </w:rPr>
      </w:pPr>
      <w:r w:rsidRPr="00FD2A6E">
        <w:rPr>
          <w:rFonts w:ascii="Times New Roman" w:hAnsi="Times New Roman" w:cs="Times New Roman"/>
          <w:b/>
          <w:iCs/>
          <w:color w:val="000000" w:themeColor="text1"/>
          <w:sz w:val="24"/>
          <w:szCs w:val="24"/>
        </w:rPr>
        <w:t xml:space="preserve">Intitulé de la matière : </w:t>
      </w:r>
      <w:r w:rsidRPr="00FD2A6E">
        <w:rPr>
          <w:rFonts w:ascii="Times New Roman" w:hAnsi="Times New Roman" w:cs="Times New Roman"/>
          <w:b/>
          <w:bCs/>
          <w:color w:val="000000" w:themeColor="text1"/>
          <w:sz w:val="24"/>
          <w:szCs w:val="24"/>
        </w:rPr>
        <w:t>TP Méthodes d’extraction et d’analyse physico-chimiques</w:t>
      </w:r>
    </w:p>
    <w:p w14:paraId="7C71F540" w14:textId="77777777" w:rsidR="00C3242C" w:rsidRPr="00FD2A6E" w:rsidRDefault="00C3242C" w:rsidP="00B05156">
      <w:pPr>
        <w:spacing w:after="0" w:line="276" w:lineRule="auto"/>
        <w:jc w:val="both"/>
        <w:rPr>
          <w:rFonts w:ascii="Times New Roman" w:hAnsi="Times New Roman" w:cs="Times New Roman"/>
          <w:b/>
          <w:color w:val="000000" w:themeColor="text1"/>
          <w:sz w:val="24"/>
          <w:szCs w:val="24"/>
        </w:rPr>
      </w:pPr>
    </w:p>
    <w:p w14:paraId="3ADAA08C" w14:textId="61080B19" w:rsidR="002457B8" w:rsidRPr="00FD2A6E" w:rsidRDefault="002457B8" w:rsidP="00B05156">
      <w:pPr>
        <w:spacing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BE66AE" w:rsidRPr="00BE66AE">
        <w:rPr>
          <w:rFonts w:ascii="Times New Roman" w:hAnsi="Times New Roman" w:cs="Times New Roman"/>
          <w:bCs/>
          <w:sz w:val="24"/>
          <w:szCs w:val="24"/>
        </w:rPr>
        <w:t>.</w:t>
      </w:r>
    </w:p>
    <w:p w14:paraId="704DDDEB" w14:textId="77777777" w:rsidR="00C3242C" w:rsidRPr="00FD2A6E" w:rsidRDefault="00C3242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Fournir à l’étudiant les connaissances appropriées pour choisir la méthode analytique la plus adéquate dans le cadre de l’analyse d’un médicament (matière première, substances apparentées, spécialités pharmaceutiques) selon les méthodes pharmacopées.</w:t>
      </w:r>
    </w:p>
    <w:p w14:paraId="76477003" w14:textId="77777777" w:rsidR="002457B8" w:rsidRPr="00FD2A6E" w:rsidRDefault="002457B8" w:rsidP="00B05156">
      <w:pPr>
        <w:spacing w:after="0" w:line="276" w:lineRule="auto"/>
        <w:jc w:val="both"/>
        <w:rPr>
          <w:rFonts w:ascii="Times New Roman" w:hAnsi="Times New Roman" w:cs="Times New Roman"/>
          <w:sz w:val="24"/>
          <w:szCs w:val="24"/>
        </w:rPr>
      </w:pPr>
    </w:p>
    <w:p w14:paraId="2DA115CE" w14:textId="2382817A" w:rsidR="002457B8" w:rsidRPr="00FD2A6E" w:rsidRDefault="002457B8" w:rsidP="00B05156">
      <w:pPr>
        <w:spacing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17CE5D46" w14:textId="77777777" w:rsidR="00C3242C" w:rsidRPr="00FD2A6E" w:rsidRDefault="00C3242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 xml:space="preserve">Notions de chimie organique et </w:t>
      </w:r>
      <w:r w:rsidR="007C6BE5" w:rsidRPr="00FD2A6E">
        <w:rPr>
          <w:rFonts w:ascii="Times New Roman" w:hAnsi="Times New Roman" w:cs="Times New Roman"/>
          <w:sz w:val="24"/>
          <w:szCs w:val="24"/>
        </w:rPr>
        <w:t>technique</w:t>
      </w:r>
      <w:r w:rsidRPr="00FD2A6E">
        <w:rPr>
          <w:rFonts w:ascii="Times New Roman" w:hAnsi="Times New Roman" w:cs="Times New Roman"/>
          <w:sz w:val="24"/>
          <w:szCs w:val="24"/>
        </w:rPr>
        <w:t>s physi</w:t>
      </w:r>
      <w:r w:rsidR="007C6BE5" w:rsidRPr="00FD2A6E">
        <w:rPr>
          <w:rFonts w:ascii="Times New Roman" w:hAnsi="Times New Roman" w:cs="Times New Roman"/>
          <w:sz w:val="24"/>
          <w:szCs w:val="24"/>
        </w:rPr>
        <w:t xml:space="preserve">co-chimiques </w:t>
      </w:r>
      <w:r w:rsidRPr="00FD2A6E">
        <w:rPr>
          <w:rFonts w:ascii="Times New Roman" w:hAnsi="Times New Roman" w:cs="Times New Roman"/>
          <w:sz w:val="24"/>
          <w:szCs w:val="24"/>
        </w:rPr>
        <w:t>d’analyse</w:t>
      </w:r>
    </w:p>
    <w:p w14:paraId="62DD0D4F" w14:textId="77777777" w:rsidR="007C6BE5" w:rsidRPr="00FD2A6E" w:rsidRDefault="007C6BE5" w:rsidP="00B05156">
      <w:pPr>
        <w:spacing w:after="0" w:line="276" w:lineRule="auto"/>
        <w:jc w:val="both"/>
        <w:rPr>
          <w:rFonts w:ascii="Times New Roman" w:hAnsi="Times New Roman" w:cs="Times New Roman"/>
          <w:b/>
          <w:sz w:val="24"/>
          <w:szCs w:val="24"/>
        </w:rPr>
      </w:pPr>
    </w:p>
    <w:p w14:paraId="55548975" w14:textId="77777777" w:rsidR="00C3242C" w:rsidRPr="00FD2A6E" w:rsidRDefault="00C3242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sz w:val="24"/>
          <w:szCs w:val="24"/>
        </w:rPr>
        <w:t>Contenu de la matière :</w:t>
      </w:r>
      <w:r w:rsidR="0032723E" w:rsidRPr="00FD2A6E">
        <w:rPr>
          <w:rFonts w:ascii="Times New Roman" w:hAnsi="Times New Roman" w:cs="Times New Roman"/>
          <w:b/>
          <w:sz w:val="24"/>
          <w:szCs w:val="24"/>
        </w:rPr>
        <w:t xml:space="preserve"> (</w:t>
      </w:r>
      <w:r w:rsidR="0032723E" w:rsidRPr="00FD2A6E">
        <w:rPr>
          <w:rFonts w:ascii="Times New Roman" w:hAnsi="Times New Roman" w:cs="Times New Roman"/>
          <w:sz w:val="24"/>
          <w:szCs w:val="24"/>
        </w:rPr>
        <w:t>Suivant les moyens mis à la disposition de l’équipe pédagogique)</w:t>
      </w:r>
    </w:p>
    <w:p w14:paraId="272A2DB7" w14:textId="77777777" w:rsidR="007C6BE5" w:rsidRPr="00FD2A6E" w:rsidRDefault="007C6BE5" w:rsidP="00B05156">
      <w:pPr>
        <w:spacing w:after="0" w:line="276" w:lineRule="auto"/>
        <w:jc w:val="both"/>
        <w:rPr>
          <w:rFonts w:ascii="Times New Roman" w:hAnsi="Times New Roman" w:cs="Times New Roman"/>
          <w:sz w:val="24"/>
          <w:szCs w:val="24"/>
        </w:rPr>
      </w:pPr>
    </w:p>
    <w:p w14:paraId="182881A7" w14:textId="77777777" w:rsidR="00C3242C" w:rsidRPr="00FD2A6E" w:rsidRDefault="00C3242C"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Partie 1 : Méthodes d’extraction</w:t>
      </w:r>
    </w:p>
    <w:p w14:paraId="650291AC" w14:textId="77777777" w:rsidR="00C3242C" w:rsidRPr="00FD2A6E" w:rsidRDefault="00C3242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TP1 : Initiation aux travaux pratiques des méthodes d’extraction</w:t>
      </w:r>
    </w:p>
    <w:p w14:paraId="2E9B618E" w14:textId="77777777" w:rsidR="00C3242C" w:rsidRPr="00FD2A6E" w:rsidRDefault="00C3242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TP 2 : Isolation et caractérisation d’un alcaloïde à partir d’un végétal. Cas de l’extraction de la caféine du thé.</w:t>
      </w:r>
    </w:p>
    <w:p w14:paraId="19FA57E9" w14:textId="77777777" w:rsidR="00C3242C" w:rsidRPr="00FD2A6E" w:rsidRDefault="00C3242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TP 3 : Extraction des huiles essentielles par une méthode conventionnelle. Extraction par hydrodistillation de l’huile essentielle des grains de fenouil.</w:t>
      </w:r>
    </w:p>
    <w:p w14:paraId="340B3886" w14:textId="77777777" w:rsidR="00C3242C" w:rsidRPr="00FD2A6E" w:rsidRDefault="00C3242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TP 4 : Extraction des huiles essentielles par une méthode innovante. Extraction assistée par micro-ondes de l’huile essentielle des grains de fenouil.</w:t>
      </w:r>
    </w:p>
    <w:p w14:paraId="2D842CF8" w14:textId="77777777" w:rsidR="00C3242C" w:rsidRPr="00FD2A6E" w:rsidRDefault="00C3242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TP 5 : Interprétation des résultats d’analyse par GC MS d’une huile essentielle des graines de fenouil extraite par hydrodistillation.</w:t>
      </w:r>
    </w:p>
    <w:p w14:paraId="42BDFA17" w14:textId="77777777" w:rsidR="007C6BE5" w:rsidRPr="00FD2A6E" w:rsidRDefault="007C6BE5" w:rsidP="00B05156">
      <w:pPr>
        <w:spacing w:after="0" w:line="276" w:lineRule="auto"/>
        <w:jc w:val="both"/>
        <w:rPr>
          <w:rFonts w:ascii="Times New Roman" w:hAnsi="Times New Roman" w:cs="Times New Roman"/>
          <w:sz w:val="24"/>
          <w:szCs w:val="24"/>
        </w:rPr>
      </w:pPr>
    </w:p>
    <w:p w14:paraId="0D300F96" w14:textId="77777777" w:rsidR="00C3242C" w:rsidRPr="00FD2A6E" w:rsidRDefault="00C3242C"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Partie 2 : Méthodes d’analyses physico-chimiques</w:t>
      </w:r>
    </w:p>
    <w:p w14:paraId="07D2AF0F" w14:textId="77777777" w:rsidR="00C3242C" w:rsidRPr="00FD2A6E" w:rsidRDefault="00C3242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TP1- Dosage de l’acide folique par colorimétrie.</w:t>
      </w:r>
    </w:p>
    <w:p w14:paraId="38928374" w14:textId="77777777" w:rsidR="00C3242C" w:rsidRPr="00FD2A6E" w:rsidRDefault="00C3242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Contrôle de la teneur en principe actif d’un médicament par dosage colorimétrique</w:t>
      </w:r>
    </w:p>
    <w:p w14:paraId="67C9CB09" w14:textId="77777777" w:rsidR="00C3242C" w:rsidRPr="00FD2A6E" w:rsidRDefault="00C3242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TP2- Titrage potentiométrique d’un principe actif en milieu aqueux et non aqueux. Contrôle de la teneur en substance dans la matière première par dosage potentiométrique en milieu aqueux. Dosage de l’Aspartate d’arginine en milieu non aqueux.</w:t>
      </w:r>
    </w:p>
    <w:p w14:paraId="437F0690" w14:textId="77777777" w:rsidR="00C3242C" w:rsidRPr="00FD2A6E" w:rsidRDefault="00C3242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TP3- Spectroscopie infra-rouge : Application l’identification de principes actifs. Étude de spectres infrarouges de composés connus, comparaison du spectre IR de la substance étudiée avec celui de la substance de référence (SCR).</w:t>
      </w:r>
    </w:p>
    <w:p w14:paraId="7B2BAA89" w14:textId="77777777" w:rsidR="00C3242C" w:rsidRPr="00FD2A6E" w:rsidRDefault="00C3242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TP4- Dosage volumétrique du Résorcinol. Détermination de la pureté du résorcinol par titrage en retour.</w:t>
      </w:r>
    </w:p>
    <w:p w14:paraId="553A3D02" w14:textId="77777777" w:rsidR="007C6BE5" w:rsidRPr="00FD2A6E" w:rsidRDefault="007C6BE5" w:rsidP="00B05156">
      <w:pPr>
        <w:spacing w:after="0" w:line="276" w:lineRule="auto"/>
        <w:jc w:val="both"/>
        <w:rPr>
          <w:rFonts w:ascii="Times New Roman" w:hAnsi="Times New Roman" w:cs="Times New Roman"/>
          <w:sz w:val="24"/>
          <w:szCs w:val="24"/>
        </w:rPr>
      </w:pPr>
    </w:p>
    <w:p w14:paraId="5050D62A" w14:textId="77777777" w:rsidR="00C3242C" w:rsidRPr="00FD2A6E" w:rsidRDefault="00C3242C"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sz w:val="24"/>
          <w:szCs w:val="24"/>
        </w:rPr>
        <w:t>Références (</w:t>
      </w:r>
      <w:r w:rsidRPr="00FD2A6E">
        <w:rPr>
          <w:rFonts w:ascii="Times New Roman" w:hAnsi="Times New Roman" w:cs="Times New Roman"/>
          <w:sz w:val="24"/>
          <w:szCs w:val="24"/>
        </w:rPr>
        <w:t>Livres et polycopiés, sites internet, etc).</w:t>
      </w:r>
    </w:p>
    <w:p w14:paraId="4834F78D" w14:textId="242740CA" w:rsidR="00CB6FA7" w:rsidRDefault="00CB6FA7">
      <w:pPr>
        <w:rPr>
          <w:rFonts w:ascii="Times New Roman" w:hAnsi="Times New Roman" w:cs="Times New Roman"/>
          <w:sz w:val="24"/>
          <w:szCs w:val="24"/>
        </w:rPr>
      </w:pPr>
      <w:r>
        <w:rPr>
          <w:rFonts w:ascii="Times New Roman" w:hAnsi="Times New Roman" w:cs="Times New Roman"/>
          <w:sz w:val="24"/>
          <w:szCs w:val="24"/>
        </w:rPr>
        <w:br w:type="page"/>
      </w:r>
    </w:p>
    <w:p w14:paraId="18C23CA8" w14:textId="77777777" w:rsidR="009F4FF4" w:rsidRPr="00FD2A6E" w:rsidRDefault="009F4FF4" w:rsidP="00B05156">
      <w:pPr>
        <w:spacing w:after="0" w:line="276" w:lineRule="auto"/>
        <w:jc w:val="both"/>
        <w:rPr>
          <w:rFonts w:ascii="Times New Roman" w:hAnsi="Times New Roman" w:cs="Times New Roman"/>
          <w:sz w:val="24"/>
          <w:szCs w:val="24"/>
        </w:rPr>
      </w:pPr>
    </w:p>
    <w:p w14:paraId="6E9DBA71" w14:textId="77777777" w:rsidR="006B6783" w:rsidRPr="00FD2A6E" w:rsidRDefault="006B6783"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Intitulé du Master : </w:t>
      </w:r>
      <w:r w:rsidR="00471E06" w:rsidRPr="00FD2A6E">
        <w:rPr>
          <w:rFonts w:ascii="Times New Roman" w:hAnsi="Times New Roman" w:cs="Times New Roman"/>
          <w:b/>
          <w:iCs/>
          <w:color w:val="000000" w:themeColor="text1"/>
          <w:sz w:val="24"/>
          <w:szCs w:val="24"/>
        </w:rPr>
        <w:t>Chimie Pharmaceutique</w:t>
      </w:r>
      <w:r w:rsidR="00471E06" w:rsidRPr="00FD2A6E">
        <w:rPr>
          <w:rFonts w:ascii="Times New Roman" w:hAnsi="Times New Roman" w:cs="Times New Roman"/>
          <w:b/>
          <w:iCs/>
          <w:color w:val="000000" w:themeColor="text1"/>
          <w:sz w:val="24"/>
          <w:szCs w:val="24"/>
        </w:rPr>
        <w:tab/>
      </w:r>
    </w:p>
    <w:p w14:paraId="340670D8" w14:textId="77777777" w:rsidR="006B6783" w:rsidRPr="00FD2A6E" w:rsidRDefault="006B6783"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Semestre</w:t>
      </w:r>
      <w:r w:rsidR="00471E06" w:rsidRPr="00FD2A6E">
        <w:rPr>
          <w:rFonts w:ascii="Times New Roman" w:hAnsi="Times New Roman" w:cs="Times New Roman"/>
          <w:b/>
          <w:sz w:val="24"/>
          <w:szCs w:val="24"/>
        </w:rPr>
        <w:t> :</w:t>
      </w:r>
      <w:r w:rsidRPr="00FD2A6E">
        <w:rPr>
          <w:rFonts w:ascii="Times New Roman" w:hAnsi="Times New Roman" w:cs="Times New Roman"/>
          <w:b/>
          <w:sz w:val="24"/>
          <w:szCs w:val="24"/>
        </w:rPr>
        <w:t xml:space="preserve"> 1</w:t>
      </w:r>
    </w:p>
    <w:p w14:paraId="7623E89B" w14:textId="7797027F" w:rsidR="006B6783" w:rsidRPr="00FD2A6E" w:rsidRDefault="006B6783"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Intitulé de l’UE : Unité d’Enseignement Découverte</w:t>
      </w:r>
      <w:r w:rsidR="0032723E" w:rsidRPr="00FD2A6E">
        <w:rPr>
          <w:rFonts w:ascii="Times New Roman" w:hAnsi="Times New Roman" w:cs="Times New Roman"/>
          <w:b/>
          <w:sz w:val="24"/>
          <w:szCs w:val="24"/>
        </w:rPr>
        <w:t xml:space="preserve"> </w:t>
      </w:r>
    </w:p>
    <w:p w14:paraId="5A9F6FDA" w14:textId="77777777" w:rsidR="006B6783" w:rsidRPr="00FD2A6E" w:rsidRDefault="006B6783"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Intitulé de la matière </w:t>
      </w:r>
      <w:r w:rsidRPr="00FD2A6E">
        <w:rPr>
          <w:rFonts w:ascii="Times New Roman" w:hAnsi="Times New Roman" w:cs="Times New Roman"/>
          <w:sz w:val="24"/>
          <w:szCs w:val="24"/>
        </w:rPr>
        <w:t xml:space="preserve">: </w:t>
      </w:r>
      <w:r w:rsidRPr="00FD2A6E">
        <w:rPr>
          <w:rFonts w:ascii="Times New Roman" w:hAnsi="Times New Roman" w:cs="Times New Roman"/>
          <w:b/>
          <w:bCs/>
          <w:color w:val="000000" w:themeColor="text1"/>
          <w:sz w:val="24"/>
          <w:szCs w:val="24"/>
        </w:rPr>
        <w:t>Réacteurs chimiques et bioréacteurs</w:t>
      </w:r>
    </w:p>
    <w:p w14:paraId="3817B640" w14:textId="77777777" w:rsidR="00471E06" w:rsidRPr="00FD2A6E" w:rsidRDefault="00471E06" w:rsidP="00B05156">
      <w:pPr>
        <w:spacing w:after="0" w:line="276" w:lineRule="auto"/>
        <w:jc w:val="both"/>
        <w:rPr>
          <w:rFonts w:ascii="Times New Roman" w:hAnsi="Times New Roman" w:cs="Times New Roman"/>
          <w:b/>
          <w:sz w:val="24"/>
          <w:szCs w:val="24"/>
        </w:rPr>
      </w:pPr>
    </w:p>
    <w:p w14:paraId="00B77731" w14:textId="3EFFBED3" w:rsidR="00161B6E" w:rsidRPr="00FD2A6E" w:rsidRDefault="00161B6E"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Objectifs de l’enseignement</w:t>
      </w:r>
      <w:r w:rsidR="00BE66AE" w:rsidRPr="00BE66AE">
        <w:rPr>
          <w:rFonts w:ascii="Times New Roman" w:hAnsi="Times New Roman" w:cs="Times New Roman"/>
          <w:bCs/>
          <w:sz w:val="24"/>
          <w:szCs w:val="24"/>
        </w:rPr>
        <w:t>.</w:t>
      </w:r>
    </w:p>
    <w:p w14:paraId="19644049" w14:textId="77777777" w:rsidR="00161B6E" w:rsidRPr="00FD2A6E" w:rsidRDefault="00161B6E"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color w:val="000000" w:themeColor="text1"/>
          <w:sz w:val="24"/>
          <w:szCs w:val="24"/>
        </w:rPr>
        <w:t>Fournir à l’étudiant les notions de base relatives aux réacteurs chimique</w:t>
      </w:r>
      <w:r w:rsidR="002D5D5F" w:rsidRPr="00FD2A6E">
        <w:rPr>
          <w:rFonts w:ascii="Times New Roman" w:hAnsi="Times New Roman" w:cs="Times New Roman"/>
          <w:color w:val="000000" w:themeColor="text1"/>
          <w:sz w:val="24"/>
          <w:szCs w:val="24"/>
        </w:rPr>
        <w:t>s</w:t>
      </w:r>
      <w:r w:rsidRPr="00FD2A6E">
        <w:rPr>
          <w:rFonts w:ascii="Times New Roman" w:hAnsi="Times New Roman" w:cs="Times New Roman"/>
          <w:color w:val="000000" w:themeColor="text1"/>
          <w:sz w:val="24"/>
          <w:szCs w:val="24"/>
        </w:rPr>
        <w:t>, enzymatiques et biochimiques</w:t>
      </w:r>
    </w:p>
    <w:p w14:paraId="3602EDD0" w14:textId="77777777" w:rsidR="00161B6E" w:rsidRPr="00FD2A6E" w:rsidRDefault="00161B6E" w:rsidP="00B05156">
      <w:pPr>
        <w:spacing w:after="0" w:line="276" w:lineRule="auto"/>
        <w:jc w:val="both"/>
        <w:rPr>
          <w:rFonts w:ascii="Times New Roman" w:hAnsi="Times New Roman" w:cs="Times New Roman"/>
          <w:i/>
          <w:color w:val="000000" w:themeColor="text1"/>
          <w:sz w:val="24"/>
          <w:szCs w:val="24"/>
        </w:rPr>
      </w:pPr>
    </w:p>
    <w:p w14:paraId="296A19DF" w14:textId="0B625941" w:rsidR="00161B6E" w:rsidRPr="00FD2A6E" w:rsidRDefault="00161B6E"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Connaissances préalables recommandées</w:t>
      </w:r>
      <w:r w:rsidRPr="00FD2A6E">
        <w:rPr>
          <w:rFonts w:ascii="Times New Roman" w:hAnsi="Times New Roman" w:cs="Times New Roman"/>
          <w:i/>
          <w:color w:val="000000" w:themeColor="text1"/>
          <w:sz w:val="24"/>
          <w:szCs w:val="24"/>
        </w:rPr>
        <w:t>.</w:t>
      </w:r>
    </w:p>
    <w:p w14:paraId="666F3EF3" w14:textId="77777777" w:rsidR="00161B6E" w:rsidRPr="00FD2A6E" w:rsidRDefault="00161B6E"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Connaissances de base sur les phénomènes de transfert et les vitesses de réactions</w:t>
      </w:r>
    </w:p>
    <w:p w14:paraId="54CEE04B" w14:textId="77777777" w:rsidR="00161B6E" w:rsidRPr="00FD2A6E" w:rsidRDefault="00161B6E" w:rsidP="00B05156">
      <w:pPr>
        <w:spacing w:after="0" w:line="276" w:lineRule="auto"/>
        <w:jc w:val="both"/>
        <w:rPr>
          <w:rFonts w:ascii="Times New Roman" w:hAnsi="Times New Roman" w:cs="Times New Roman"/>
          <w:color w:val="000000" w:themeColor="text1"/>
          <w:sz w:val="24"/>
          <w:szCs w:val="24"/>
        </w:rPr>
      </w:pPr>
    </w:p>
    <w:p w14:paraId="1F7F8C4B" w14:textId="77777777" w:rsidR="00161B6E" w:rsidRPr="00FD2A6E" w:rsidRDefault="00161B6E" w:rsidP="00B05156">
      <w:pPr>
        <w:spacing w:after="0" w:line="276" w:lineRule="auto"/>
        <w:jc w:val="both"/>
        <w:rPr>
          <w:rFonts w:ascii="Times New Roman" w:hAnsi="Times New Roman" w:cs="Times New Roman"/>
          <w:b/>
          <w:color w:val="000000" w:themeColor="text1"/>
          <w:sz w:val="24"/>
          <w:szCs w:val="24"/>
        </w:rPr>
      </w:pPr>
      <w:r w:rsidRPr="00FD2A6E">
        <w:rPr>
          <w:rFonts w:ascii="Times New Roman" w:hAnsi="Times New Roman" w:cs="Times New Roman"/>
          <w:b/>
          <w:color w:val="000000" w:themeColor="text1"/>
          <w:sz w:val="24"/>
          <w:szCs w:val="24"/>
        </w:rPr>
        <w:t>Contenu de la matière : </w:t>
      </w:r>
    </w:p>
    <w:p w14:paraId="7B35D410" w14:textId="77777777" w:rsidR="00AB06C4" w:rsidRPr="00FD2A6E" w:rsidRDefault="00AB06C4" w:rsidP="00B05156">
      <w:pPr>
        <w:spacing w:after="0" w:line="276" w:lineRule="auto"/>
        <w:jc w:val="both"/>
        <w:rPr>
          <w:rFonts w:ascii="Times New Roman" w:hAnsi="Times New Roman" w:cs="Times New Roman"/>
          <w:b/>
          <w:color w:val="000000" w:themeColor="text1"/>
          <w:sz w:val="24"/>
          <w:szCs w:val="24"/>
        </w:rPr>
      </w:pPr>
    </w:p>
    <w:p w14:paraId="5B155A34" w14:textId="77777777" w:rsidR="00161B6E" w:rsidRPr="00FD2A6E" w:rsidRDefault="00161B6E"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Chapitre I :</w:t>
      </w:r>
      <w:r w:rsidRPr="00FD2A6E">
        <w:rPr>
          <w:rFonts w:ascii="Times New Roman" w:hAnsi="Times New Roman" w:cs="Times New Roman"/>
          <w:sz w:val="24"/>
          <w:szCs w:val="24"/>
        </w:rPr>
        <w:t xml:space="preserve"> Généralités sur les réacteurs</w:t>
      </w:r>
    </w:p>
    <w:p w14:paraId="5D326869" w14:textId="77777777" w:rsidR="002D5D5F" w:rsidRPr="00FD2A6E" w:rsidRDefault="002D5D5F" w:rsidP="00B05156">
      <w:pPr>
        <w:spacing w:after="0" w:line="276" w:lineRule="auto"/>
        <w:jc w:val="both"/>
        <w:rPr>
          <w:rFonts w:ascii="Times New Roman" w:hAnsi="Times New Roman" w:cs="Times New Roman"/>
          <w:sz w:val="24"/>
          <w:szCs w:val="24"/>
        </w:rPr>
      </w:pPr>
    </w:p>
    <w:p w14:paraId="71DC7715" w14:textId="77777777" w:rsidR="00161B6E" w:rsidRPr="00FD2A6E" w:rsidRDefault="00161B6E"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Chapitre II :</w:t>
      </w:r>
      <w:r w:rsidRPr="00FD2A6E">
        <w:rPr>
          <w:rFonts w:ascii="Times New Roman" w:hAnsi="Times New Roman" w:cs="Times New Roman"/>
          <w:sz w:val="24"/>
          <w:szCs w:val="24"/>
        </w:rPr>
        <w:t xml:space="preserve"> Les réacteurs chimiques</w:t>
      </w:r>
    </w:p>
    <w:p w14:paraId="31D152E5" w14:textId="77777777" w:rsidR="00161B6E" w:rsidRPr="00FD2A6E" w:rsidRDefault="00161B6E"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 Réacteur Chimique discontinu monophasique (Batch reactor / Stirred Tank Reactor)</w:t>
      </w:r>
    </w:p>
    <w:p w14:paraId="4665F52E" w14:textId="77777777" w:rsidR="00161B6E" w:rsidRPr="00FD2A6E" w:rsidRDefault="00161B6E"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 Réacteur Chimique continu parfaitement agité (Mixed flow reactor / Continuous Stirred Tank Reactor)</w:t>
      </w:r>
    </w:p>
    <w:p w14:paraId="507BC552" w14:textId="77777777" w:rsidR="00161B6E" w:rsidRPr="00FD2A6E" w:rsidRDefault="00161B6E"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 Réacteur Chimique continu à écoulement piston (Plug flow reactor)</w:t>
      </w:r>
    </w:p>
    <w:p w14:paraId="374DABF0" w14:textId="77777777" w:rsidR="00161B6E" w:rsidRPr="00FD2A6E" w:rsidRDefault="00161B6E" w:rsidP="00B05156">
      <w:pPr>
        <w:spacing w:after="0" w:line="276" w:lineRule="auto"/>
        <w:jc w:val="both"/>
        <w:rPr>
          <w:rFonts w:ascii="Times New Roman" w:hAnsi="Times New Roman" w:cs="Times New Roman"/>
          <w:sz w:val="24"/>
          <w:szCs w:val="24"/>
        </w:rPr>
      </w:pPr>
    </w:p>
    <w:p w14:paraId="39C9E52A" w14:textId="77777777" w:rsidR="00161B6E" w:rsidRPr="00FD2A6E" w:rsidRDefault="00161B6E"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Chapitre III :</w:t>
      </w:r>
      <w:r w:rsidRPr="00FD2A6E">
        <w:rPr>
          <w:rFonts w:ascii="Times New Roman" w:hAnsi="Times New Roman" w:cs="Times New Roman"/>
          <w:sz w:val="24"/>
          <w:szCs w:val="24"/>
        </w:rPr>
        <w:t xml:space="preserve"> Les réacteurs enzymatiques (Ecriture du bilan de matière dans les différents modes de réacteurs enzymatiques (STR et CSTR), cinétique, type d’inhibition …)</w:t>
      </w:r>
    </w:p>
    <w:p w14:paraId="116940F8" w14:textId="77777777" w:rsidR="00161B6E" w:rsidRPr="00FD2A6E" w:rsidRDefault="00161B6E" w:rsidP="00B05156">
      <w:pPr>
        <w:spacing w:after="0" w:line="276" w:lineRule="auto"/>
        <w:jc w:val="both"/>
        <w:rPr>
          <w:rFonts w:ascii="Times New Roman" w:hAnsi="Times New Roman" w:cs="Times New Roman"/>
          <w:sz w:val="24"/>
          <w:szCs w:val="24"/>
        </w:rPr>
      </w:pPr>
    </w:p>
    <w:p w14:paraId="0DEE333A" w14:textId="77777777" w:rsidR="00161B6E" w:rsidRPr="00FD2A6E" w:rsidRDefault="00161B6E"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Chapitre IV :</w:t>
      </w:r>
      <w:r w:rsidRPr="00FD2A6E">
        <w:rPr>
          <w:rFonts w:ascii="Times New Roman" w:hAnsi="Times New Roman" w:cs="Times New Roman"/>
          <w:sz w:val="24"/>
          <w:szCs w:val="24"/>
        </w:rPr>
        <w:t xml:space="preserve"> Les réacteurs biologiques : les fermenteurs ou bioréacteurs</w:t>
      </w:r>
    </w:p>
    <w:p w14:paraId="062FF657" w14:textId="77777777" w:rsidR="00161B6E" w:rsidRPr="00FD2A6E" w:rsidRDefault="00161B6E"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 Ecriture du bilan de matière dans les différents modes de fermenteurs</w:t>
      </w:r>
    </w:p>
    <w:p w14:paraId="790A18E8" w14:textId="77777777" w:rsidR="00161B6E" w:rsidRPr="00FD2A6E" w:rsidRDefault="00161B6E"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 Etude de la performance d’une culture par fermentation en vue de la production industrielle de métabolites primaires et secondaires (antibiotiques, toxines, hormones...)</w:t>
      </w:r>
    </w:p>
    <w:p w14:paraId="136A6A0E" w14:textId="77777777" w:rsidR="00161B6E" w:rsidRPr="00FD2A6E" w:rsidRDefault="00161B6E" w:rsidP="00B05156">
      <w:pPr>
        <w:spacing w:after="0" w:line="276" w:lineRule="auto"/>
        <w:jc w:val="both"/>
        <w:rPr>
          <w:rFonts w:ascii="Times New Roman" w:hAnsi="Times New Roman" w:cs="Times New Roman"/>
          <w:sz w:val="24"/>
          <w:szCs w:val="24"/>
        </w:rPr>
      </w:pPr>
    </w:p>
    <w:p w14:paraId="15A7E209" w14:textId="77777777" w:rsidR="006B6783" w:rsidRDefault="00161B6E"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Références</w:t>
      </w:r>
      <w:r w:rsidRPr="00FD2A6E">
        <w:rPr>
          <w:rFonts w:ascii="Times New Roman" w:hAnsi="Times New Roman" w:cs="Times New Roman"/>
          <w:sz w:val="24"/>
          <w:szCs w:val="24"/>
        </w:rPr>
        <w:t xml:space="preserve"> (Livres et polycopiés, sites internet, etc).</w:t>
      </w:r>
    </w:p>
    <w:p w14:paraId="64972F5C" w14:textId="77777777" w:rsidR="009F4FF4" w:rsidRDefault="009F4FF4" w:rsidP="00B05156">
      <w:pPr>
        <w:spacing w:after="0" w:line="276" w:lineRule="auto"/>
        <w:jc w:val="both"/>
        <w:rPr>
          <w:rFonts w:ascii="Times New Roman" w:hAnsi="Times New Roman" w:cs="Times New Roman"/>
          <w:sz w:val="24"/>
          <w:szCs w:val="24"/>
        </w:rPr>
      </w:pPr>
    </w:p>
    <w:p w14:paraId="1700D030" w14:textId="7747B85F" w:rsidR="00CB6FA7" w:rsidRDefault="00CB6FA7">
      <w:pPr>
        <w:rPr>
          <w:rFonts w:ascii="Times New Roman" w:hAnsi="Times New Roman" w:cs="Times New Roman"/>
          <w:sz w:val="24"/>
          <w:szCs w:val="24"/>
        </w:rPr>
      </w:pPr>
      <w:r>
        <w:rPr>
          <w:rFonts w:ascii="Times New Roman" w:hAnsi="Times New Roman" w:cs="Times New Roman"/>
          <w:sz w:val="24"/>
          <w:szCs w:val="24"/>
        </w:rPr>
        <w:br w:type="page"/>
      </w:r>
    </w:p>
    <w:p w14:paraId="421B3CA6" w14:textId="77777777" w:rsidR="00471E06" w:rsidRPr="00FD2A6E" w:rsidRDefault="00471E06"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lastRenderedPageBreak/>
        <w:t xml:space="preserve">Intitulé du Master : </w:t>
      </w:r>
      <w:r w:rsidRPr="00FD2A6E">
        <w:rPr>
          <w:rFonts w:ascii="Times New Roman" w:hAnsi="Times New Roman" w:cs="Times New Roman"/>
          <w:b/>
          <w:iCs/>
          <w:color w:val="000000" w:themeColor="text1"/>
          <w:sz w:val="24"/>
          <w:szCs w:val="24"/>
        </w:rPr>
        <w:t>Chimie Pharmaceutique</w:t>
      </w:r>
      <w:r w:rsidRPr="00FD2A6E">
        <w:rPr>
          <w:rFonts w:ascii="Times New Roman" w:hAnsi="Times New Roman" w:cs="Times New Roman"/>
          <w:b/>
          <w:iCs/>
          <w:color w:val="000000" w:themeColor="text1"/>
          <w:sz w:val="24"/>
          <w:szCs w:val="24"/>
        </w:rPr>
        <w:tab/>
      </w:r>
    </w:p>
    <w:p w14:paraId="29F28911" w14:textId="77777777" w:rsidR="00471E06" w:rsidRPr="00FD2A6E" w:rsidRDefault="00471E06"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Semestre : 1</w:t>
      </w:r>
    </w:p>
    <w:p w14:paraId="58812612" w14:textId="5F001A8A" w:rsidR="00471E06" w:rsidRPr="00FD2A6E" w:rsidRDefault="00471E06"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Intitulé de l’UE : Unité d’Enseignement Découverte </w:t>
      </w:r>
    </w:p>
    <w:p w14:paraId="6D9E52A8" w14:textId="77777777" w:rsidR="00471E06" w:rsidRPr="00FD2A6E" w:rsidRDefault="00471E06"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Intitulé de la matière </w:t>
      </w:r>
      <w:r w:rsidRPr="00FD2A6E">
        <w:rPr>
          <w:rFonts w:ascii="Times New Roman" w:hAnsi="Times New Roman" w:cs="Times New Roman"/>
          <w:sz w:val="24"/>
          <w:szCs w:val="24"/>
        </w:rPr>
        <w:t xml:space="preserve">: </w:t>
      </w:r>
      <w:r w:rsidRPr="00FD2A6E">
        <w:rPr>
          <w:rFonts w:ascii="Times New Roman" w:hAnsi="Times New Roman" w:cs="Times New Roman"/>
          <w:b/>
          <w:bCs/>
          <w:color w:val="000000" w:themeColor="text1"/>
          <w:sz w:val="24"/>
          <w:szCs w:val="24"/>
        </w:rPr>
        <w:t>Législation et déontologie pharmaceutique</w:t>
      </w:r>
    </w:p>
    <w:p w14:paraId="2D2BC1A5" w14:textId="77777777" w:rsidR="006E6496" w:rsidRPr="00FD2A6E" w:rsidRDefault="006E6496" w:rsidP="00B05156">
      <w:pPr>
        <w:spacing w:after="0" w:line="276" w:lineRule="auto"/>
        <w:jc w:val="both"/>
        <w:rPr>
          <w:rFonts w:ascii="Times New Roman" w:hAnsi="Times New Roman" w:cs="Times New Roman"/>
          <w:b/>
          <w:sz w:val="24"/>
          <w:szCs w:val="24"/>
        </w:rPr>
      </w:pPr>
    </w:p>
    <w:p w14:paraId="02B0AB8A" w14:textId="1AF0278B" w:rsidR="002D5D5F" w:rsidRPr="00FD2A6E" w:rsidRDefault="002D5D5F"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BE66AE" w:rsidRPr="00BE66AE">
        <w:rPr>
          <w:rFonts w:ascii="Times New Roman" w:hAnsi="Times New Roman" w:cs="Times New Roman"/>
          <w:bCs/>
          <w:sz w:val="24"/>
          <w:szCs w:val="24"/>
        </w:rPr>
        <w:t>.</w:t>
      </w:r>
      <w:r w:rsidRPr="00FD2A6E">
        <w:rPr>
          <w:rFonts w:ascii="Times New Roman" w:hAnsi="Times New Roman" w:cs="Times New Roman"/>
          <w:sz w:val="24"/>
          <w:szCs w:val="24"/>
        </w:rPr>
        <w:t xml:space="preserve"> </w:t>
      </w:r>
    </w:p>
    <w:p w14:paraId="4EB18361" w14:textId="77777777" w:rsidR="002D5D5F" w:rsidRPr="00FD2A6E" w:rsidRDefault="002D5D5F"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 xml:space="preserve">Acquérir les bases juridiques et réglementaires spécifiques au secteur pharmaceutique ; l’enregistrement et la commercialisation des médicaments ; intégrer les principes d’éthique, de déontologie et de responsabilité dans les pratiques pharmaceutiques. </w:t>
      </w:r>
    </w:p>
    <w:p w14:paraId="0B0A0D91" w14:textId="77777777" w:rsidR="002D5D5F" w:rsidRPr="00FD2A6E" w:rsidRDefault="002D5D5F" w:rsidP="00B05156">
      <w:pPr>
        <w:spacing w:after="0" w:line="276" w:lineRule="auto"/>
        <w:jc w:val="both"/>
        <w:rPr>
          <w:rFonts w:ascii="Times New Roman" w:hAnsi="Times New Roman" w:cs="Times New Roman"/>
          <w:sz w:val="24"/>
          <w:szCs w:val="24"/>
        </w:rPr>
      </w:pPr>
    </w:p>
    <w:p w14:paraId="1BB71851" w14:textId="0A29CDCD" w:rsidR="002D5D5F" w:rsidRPr="00FD2A6E" w:rsidRDefault="002D5D5F"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5A2CAE72" w14:textId="77777777" w:rsidR="002D5D5F" w:rsidRPr="00FD2A6E" w:rsidRDefault="002D5D5F"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Généralités sur le</w:t>
      </w:r>
      <w:r w:rsidR="00471E06" w:rsidRPr="00FD2A6E">
        <w:rPr>
          <w:rFonts w:ascii="Times New Roman" w:hAnsi="Times New Roman" w:cs="Times New Roman"/>
          <w:iCs/>
          <w:sz w:val="24"/>
          <w:szCs w:val="24"/>
        </w:rPr>
        <w:t>s</w:t>
      </w:r>
      <w:r w:rsidRPr="00FD2A6E">
        <w:rPr>
          <w:rFonts w:ascii="Times New Roman" w:hAnsi="Times New Roman" w:cs="Times New Roman"/>
          <w:iCs/>
          <w:sz w:val="24"/>
          <w:szCs w:val="24"/>
        </w:rPr>
        <w:t xml:space="preserve"> médicament</w:t>
      </w:r>
      <w:r w:rsidR="00471E06" w:rsidRPr="00FD2A6E">
        <w:rPr>
          <w:rFonts w:ascii="Times New Roman" w:hAnsi="Times New Roman" w:cs="Times New Roman"/>
          <w:iCs/>
          <w:sz w:val="24"/>
          <w:szCs w:val="24"/>
        </w:rPr>
        <w:t>s</w:t>
      </w:r>
    </w:p>
    <w:p w14:paraId="7F2D2F24" w14:textId="77777777" w:rsidR="002D5D5F" w:rsidRPr="00FD2A6E" w:rsidRDefault="002D5D5F" w:rsidP="00B05156">
      <w:pPr>
        <w:spacing w:after="0" w:line="276" w:lineRule="auto"/>
        <w:jc w:val="both"/>
        <w:rPr>
          <w:rFonts w:ascii="Times New Roman" w:hAnsi="Times New Roman" w:cs="Times New Roman"/>
          <w:i/>
          <w:sz w:val="24"/>
          <w:szCs w:val="24"/>
        </w:rPr>
      </w:pPr>
    </w:p>
    <w:p w14:paraId="03766F38" w14:textId="77777777" w:rsidR="002D5D5F" w:rsidRPr="00FD2A6E" w:rsidRDefault="002D5D5F"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 </w:t>
      </w:r>
    </w:p>
    <w:p w14:paraId="719563A0" w14:textId="77777777" w:rsidR="002D5D5F" w:rsidRPr="00FD2A6E" w:rsidRDefault="002D5D5F" w:rsidP="00B05156">
      <w:pPr>
        <w:spacing w:after="0" w:line="276" w:lineRule="auto"/>
        <w:jc w:val="both"/>
        <w:rPr>
          <w:rFonts w:ascii="Times New Roman" w:hAnsi="Times New Roman" w:cs="Times New Roman"/>
          <w:b/>
          <w:sz w:val="24"/>
          <w:szCs w:val="24"/>
        </w:rPr>
      </w:pPr>
    </w:p>
    <w:p w14:paraId="0B1BD861" w14:textId="77777777" w:rsidR="002D5D5F" w:rsidRPr="00FD2A6E" w:rsidRDefault="002D5D5F" w:rsidP="00B05156">
      <w:pPr>
        <w:spacing w:after="0" w:line="276" w:lineRule="auto"/>
        <w:jc w:val="both"/>
        <w:rPr>
          <w:rFonts w:ascii="Times New Roman" w:eastAsia="Calibri" w:hAnsi="Times New Roman" w:cs="Times New Roman"/>
          <w:b/>
          <w:bCs/>
          <w:sz w:val="24"/>
          <w:szCs w:val="24"/>
        </w:rPr>
      </w:pPr>
      <w:r w:rsidRPr="00FD2A6E">
        <w:rPr>
          <w:rFonts w:ascii="Times New Roman" w:eastAsia="Calibri" w:hAnsi="Times New Roman" w:cs="Times New Roman"/>
          <w:b/>
          <w:bCs/>
          <w:sz w:val="24"/>
          <w:szCs w:val="24"/>
        </w:rPr>
        <w:t xml:space="preserve">Chapitre </w:t>
      </w:r>
      <w:r w:rsidR="00EE24F0" w:rsidRPr="00FD2A6E">
        <w:rPr>
          <w:rFonts w:ascii="Times New Roman" w:eastAsia="Calibri" w:hAnsi="Times New Roman" w:cs="Times New Roman"/>
          <w:b/>
          <w:bCs/>
          <w:sz w:val="24"/>
          <w:szCs w:val="24"/>
        </w:rPr>
        <w:t>I</w:t>
      </w:r>
      <w:r w:rsidRPr="00FD2A6E">
        <w:rPr>
          <w:rFonts w:ascii="Times New Roman" w:eastAsia="Calibri" w:hAnsi="Times New Roman" w:cs="Times New Roman"/>
          <w:b/>
          <w:bCs/>
          <w:sz w:val="24"/>
          <w:szCs w:val="24"/>
        </w:rPr>
        <w:t xml:space="preserve"> : Référentiels juridiques et réglementation pharmaceutique </w:t>
      </w:r>
    </w:p>
    <w:p w14:paraId="4648C067"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Sources du droit pharmaceutique</w:t>
      </w:r>
    </w:p>
    <w:p w14:paraId="700A0DFA"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Statuts légaux des médicaments : princeps, génériques</w:t>
      </w:r>
    </w:p>
    <w:p w14:paraId="4CC71280"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Dénomination des médicaments</w:t>
      </w:r>
    </w:p>
    <w:p w14:paraId="0C1D9AE2"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Monopole pharmaceutique</w:t>
      </w:r>
    </w:p>
    <w:p w14:paraId="66CB9688"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Cadre réglementaire algérien : lois et textes en vigueur</w:t>
      </w:r>
    </w:p>
    <w:p w14:paraId="2B5AD5B8"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Autorisation de Mise sur le Marché (AMM) : dossier CTD, procédures d’enregistrement et de commercialisation</w:t>
      </w:r>
    </w:p>
    <w:p w14:paraId="56C5C66A" w14:textId="77777777" w:rsidR="002D5D5F" w:rsidRPr="00FD2A6E" w:rsidRDefault="002D5D5F" w:rsidP="00B05156">
      <w:pPr>
        <w:spacing w:after="0" w:line="276" w:lineRule="auto"/>
        <w:jc w:val="both"/>
        <w:rPr>
          <w:rFonts w:ascii="Times New Roman" w:eastAsia="Calibri" w:hAnsi="Times New Roman" w:cs="Times New Roman"/>
          <w:b/>
          <w:bCs/>
          <w:sz w:val="24"/>
          <w:szCs w:val="24"/>
        </w:rPr>
      </w:pPr>
    </w:p>
    <w:p w14:paraId="7C59B0CA" w14:textId="77777777" w:rsidR="002D5D5F" w:rsidRPr="00FD2A6E" w:rsidRDefault="002D5D5F" w:rsidP="00B05156">
      <w:pPr>
        <w:spacing w:after="0" w:line="276" w:lineRule="auto"/>
        <w:jc w:val="both"/>
        <w:rPr>
          <w:rFonts w:ascii="Times New Roman" w:eastAsia="Calibri" w:hAnsi="Times New Roman" w:cs="Times New Roman"/>
          <w:b/>
          <w:bCs/>
          <w:sz w:val="24"/>
          <w:szCs w:val="24"/>
        </w:rPr>
      </w:pPr>
      <w:r w:rsidRPr="00FD2A6E">
        <w:rPr>
          <w:rFonts w:ascii="Times New Roman" w:eastAsia="Calibri" w:hAnsi="Times New Roman" w:cs="Times New Roman"/>
          <w:b/>
          <w:bCs/>
          <w:sz w:val="24"/>
          <w:szCs w:val="24"/>
        </w:rPr>
        <w:t xml:space="preserve">Chapitre </w:t>
      </w:r>
      <w:r w:rsidR="00EE24F0" w:rsidRPr="00FD2A6E">
        <w:rPr>
          <w:rFonts w:ascii="Times New Roman" w:eastAsia="Calibri" w:hAnsi="Times New Roman" w:cs="Times New Roman"/>
          <w:b/>
          <w:bCs/>
          <w:sz w:val="24"/>
          <w:szCs w:val="24"/>
        </w:rPr>
        <w:t>II</w:t>
      </w:r>
      <w:r w:rsidRPr="00FD2A6E">
        <w:rPr>
          <w:rFonts w:ascii="Times New Roman" w:eastAsia="Calibri" w:hAnsi="Times New Roman" w:cs="Times New Roman"/>
          <w:b/>
          <w:bCs/>
          <w:sz w:val="24"/>
          <w:szCs w:val="24"/>
        </w:rPr>
        <w:t> : Bonnes pratiques pharmaceutiques</w:t>
      </w:r>
    </w:p>
    <w:p w14:paraId="17E01EE2"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Généralités sur les bonnes pratiques de fabrication (BPF)</w:t>
      </w:r>
    </w:p>
    <w:p w14:paraId="0C0D945A"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Locaux et les équipements de production</w:t>
      </w:r>
    </w:p>
    <w:p w14:paraId="000108C8"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Méthodes et les procédures</w:t>
      </w:r>
    </w:p>
    <w:p w14:paraId="42BA8A17"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Assurance qualité et le contrôle qualité</w:t>
      </w:r>
    </w:p>
    <w:p w14:paraId="09507F5C"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Validation et la qualification</w:t>
      </w:r>
    </w:p>
    <w:p w14:paraId="70329614" w14:textId="77777777" w:rsidR="002D5D5F" w:rsidRPr="00FD2A6E" w:rsidRDefault="002D5D5F" w:rsidP="00B05156">
      <w:pPr>
        <w:pStyle w:val="Paragraphedeliste"/>
        <w:spacing w:line="276" w:lineRule="auto"/>
        <w:jc w:val="both"/>
        <w:rPr>
          <w:rFonts w:ascii="Times New Roman" w:hAnsi="Times New Roman" w:cs="Times New Roman"/>
          <w:sz w:val="24"/>
          <w:szCs w:val="24"/>
        </w:rPr>
      </w:pPr>
    </w:p>
    <w:p w14:paraId="5FB47D2B" w14:textId="77777777" w:rsidR="002D5D5F" w:rsidRPr="00FD2A6E" w:rsidRDefault="002D5D5F" w:rsidP="00B05156">
      <w:pPr>
        <w:spacing w:after="0" w:line="276" w:lineRule="auto"/>
        <w:jc w:val="both"/>
        <w:rPr>
          <w:rFonts w:ascii="Times New Roman" w:eastAsia="Calibri" w:hAnsi="Times New Roman" w:cs="Times New Roman"/>
          <w:b/>
          <w:bCs/>
          <w:sz w:val="24"/>
          <w:szCs w:val="24"/>
        </w:rPr>
      </w:pPr>
      <w:r w:rsidRPr="00FD2A6E">
        <w:rPr>
          <w:rFonts w:ascii="Times New Roman" w:eastAsia="Calibri" w:hAnsi="Times New Roman" w:cs="Times New Roman"/>
          <w:b/>
          <w:bCs/>
          <w:sz w:val="24"/>
          <w:szCs w:val="24"/>
        </w:rPr>
        <w:t xml:space="preserve">Chapitre </w:t>
      </w:r>
      <w:r w:rsidR="00EE24F0" w:rsidRPr="00FD2A6E">
        <w:rPr>
          <w:rFonts w:ascii="Times New Roman" w:eastAsia="Calibri" w:hAnsi="Times New Roman" w:cs="Times New Roman"/>
          <w:b/>
          <w:bCs/>
          <w:sz w:val="24"/>
          <w:szCs w:val="24"/>
        </w:rPr>
        <w:t>III</w:t>
      </w:r>
      <w:r w:rsidRPr="00FD2A6E">
        <w:rPr>
          <w:rFonts w:ascii="Times New Roman" w:eastAsia="Calibri" w:hAnsi="Times New Roman" w:cs="Times New Roman"/>
          <w:b/>
          <w:bCs/>
          <w:sz w:val="24"/>
          <w:szCs w:val="24"/>
        </w:rPr>
        <w:t xml:space="preserve"> : Éthique, déontologie et responsabilités professionnelles</w:t>
      </w:r>
    </w:p>
    <w:p w14:paraId="2A32B6DC"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Fondements et distinctions : morale, éthique, déontologie et responsabilité professionnelle</w:t>
      </w:r>
    </w:p>
    <w:p w14:paraId="769DE066"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Cadre réglementaire et charte d’éthique dans le secteur pharmaceutique</w:t>
      </w:r>
    </w:p>
    <w:p w14:paraId="21B69807"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Responsabilités professionnelles : rôles du directeur technique, de production et du contrôle qualité</w:t>
      </w:r>
    </w:p>
    <w:p w14:paraId="74F2F877"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Applications de l’éthique et de la déontologie dans le contexte pharmaceutique</w:t>
      </w:r>
    </w:p>
    <w:p w14:paraId="2832E8B7" w14:textId="77777777" w:rsidR="002D5D5F" w:rsidRPr="00FD2A6E" w:rsidRDefault="002D5D5F" w:rsidP="00B05156">
      <w:pPr>
        <w:pStyle w:val="Paragraphedeliste"/>
        <w:spacing w:line="276" w:lineRule="auto"/>
        <w:jc w:val="both"/>
        <w:rPr>
          <w:rFonts w:ascii="Times New Roman" w:hAnsi="Times New Roman" w:cs="Times New Roman"/>
          <w:sz w:val="24"/>
          <w:szCs w:val="24"/>
        </w:rPr>
      </w:pPr>
    </w:p>
    <w:p w14:paraId="44167525" w14:textId="77777777" w:rsidR="002D5D5F" w:rsidRPr="00153142" w:rsidRDefault="002D5D5F" w:rsidP="00B05156">
      <w:pPr>
        <w:spacing w:after="0" w:line="276" w:lineRule="auto"/>
        <w:jc w:val="both"/>
        <w:rPr>
          <w:rFonts w:ascii="Times New Roman" w:eastAsia="Calibri" w:hAnsi="Times New Roman" w:cs="Times New Roman"/>
          <w:b/>
          <w:bCs/>
          <w:sz w:val="24"/>
          <w:szCs w:val="24"/>
        </w:rPr>
      </w:pPr>
      <w:r w:rsidRPr="00FD2A6E">
        <w:rPr>
          <w:rFonts w:ascii="Times New Roman" w:eastAsia="Calibri" w:hAnsi="Times New Roman" w:cs="Times New Roman"/>
          <w:b/>
          <w:bCs/>
          <w:sz w:val="24"/>
          <w:szCs w:val="24"/>
        </w:rPr>
        <w:t xml:space="preserve">Chapitre </w:t>
      </w:r>
      <w:r w:rsidR="00EE24F0" w:rsidRPr="00FD2A6E">
        <w:rPr>
          <w:rFonts w:ascii="Times New Roman" w:eastAsia="Calibri" w:hAnsi="Times New Roman" w:cs="Times New Roman"/>
          <w:b/>
          <w:bCs/>
          <w:sz w:val="24"/>
          <w:szCs w:val="24"/>
        </w:rPr>
        <w:t>IV</w:t>
      </w:r>
      <w:r w:rsidRPr="00FD2A6E">
        <w:rPr>
          <w:rFonts w:ascii="Times New Roman" w:eastAsia="Calibri" w:hAnsi="Times New Roman" w:cs="Times New Roman"/>
          <w:b/>
          <w:bCs/>
          <w:sz w:val="24"/>
          <w:szCs w:val="24"/>
        </w:rPr>
        <w:t xml:space="preserve"> : </w:t>
      </w:r>
      <w:r w:rsidR="009268E2" w:rsidRPr="009268E2">
        <w:rPr>
          <w:rFonts w:ascii="Times New Roman" w:eastAsia="Calibri" w:hAnsi="Times New Roman" w:cs="Times New Roman"/>
          <w:b/>
          <w:bCs/>
          <w:sz w:val="24"/>
          <w:szCs w:val="24"/>
        </w:rPr>
        <w:t>Réglementation</w:t>
      </w:r>
      <w:r w:rsidR="00E76B92">
        <w:rPr>
          <w:rFonts w:ascii="Times New Roman" w:eastAsia="Calibri" w:hAnsi="Times New Roman" w:cs="Times New Roman"/>
          <w:b/>
          <w:bCs/>
          <w:sz w:val="24"/>
          <w:szCs w:val="24"/>
        </w:rPr>
        <w:t>s</w:t>
      </w:r>
      <w:r w:rsidR="009268E2" w:rsidRPr="009268E2">
        <w:rPr>
          <w:rFonts w:ascii="Times New Roman" w:eastAsia="Calibri" w:hAnsi="Times New Roman" w:cs="Times New Roman"/>
          <w:b/>
          <w:bCs/>
          <w:sz w:val="24"/>
          <w:szCs w:val="24"/>
        </w:rPr>
        <w:t xml:space="preserve"> relative</w:t>
      </w:r>
      <w:r w:rsidR="0043516F">
        <w:rPr>
          <w:rFonts w:ascii="Times New Roman" w:eastAsia="Calibri" w:hAnsi="Times New Roman" w:cs="Times New Roman"/>
          <w:b/>
          <w:bCs/>
          <w:sz w:val="24"/>
          <w:szCs w:val="24"/>
        </w:rPr>
        <w:t>s</w:t>
      </w:r>
      <w:r w:rsidR="009268E2" w:rsidRPr="009268E2">
        <w:rPr>
          <w:rFonts w:ascii="Times New Roman" w:eastAsia="Calibri" w:hAnsi="Times New Roman" w:cs="Times New Roman"/>
          <w:b/>
          <w:bCs/>
          <w:sz w:val="24"/>
          <w:szCs w:val="24"/>
        </w:rPr>
        <w:t xml:space="preserve"> à l’hygiène et </w:t>
      </w:r>
      <w:r w:rsidR="00BC2596">
        <w:rPr>
          <w:rFonts w:ascii="Times New Roman" w:eastAsia="Calibri" w:hAnsi="Times New Roman" w:cs="Times New Roman"/>
          <w:b/>
          <w:bCs/>
          <w:sz w:val="24"/>
          <w:szCs w:val="24"/>
        </w:rPr>
        <w:t xml:space="preserve">à </w:t>
      </w:r>
      <w:r w:rsidR="009268E2" w:rsidRPr="009268E2">
        <w:rPr>
          <w:rFonts w:ascii="Times New Roman" w:eastAsia="Calibri" w:hAnsi="Times New Roman" w:cs="Times New Roman"/>
          <w:b/>
          <w:bCs/>
          <w:sz w:val="24"/>
          <w:szCs w:val="24"/>
        </w:rPr>
        <w:t>la sécurité dans l’industrie pharmaceutique</w:t>
      </w:r>
    </w:p>
    <w:p w14:paraId="2C98DCEA" w14:textId="77777777" w:rsidR="00283D06" w:rsidRDefault="00153142"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Classification des risques</w:t>
      </w:r>
      <w:r w:rsidR="0043516F">
        <w:rPr>
          <w:rFonts w:ascii="Times New Roman" w:hAnsi="Times New Roman" w:cs="Times New Roman"/>
          <w:sz w:val="24"/>
          <w:szCs w:val="24"/>
        </w:rPr>
        <w:t xml:space="preserve"> professionnels</w:t>
      </w:r>
      <w:r w:rsidRPr="00153142">
        <w:rPr>
          <w:rFonts w:ascii="Times New Roman" w:eastAsia="Calibri" w:hAnsi="Times New Roman" w:cs="Times New Roman"/>
          <w:b/>
          <w:bCs/>
          <w:sz w:val="24"/>
          <w:szCs w:val="24"/>
        </w:rPr>
        <w:t xml:space="preserve"> </w:t>
      </w:r>
      <w:r w:rsidRPr="00030614">
        <w:rPr>
          <w:rFonts w:ascii="Times New Roman" w:eastAsia="Calibri" w:hAnsi="Times New Roman" w:cs="Times New Roman"/>
          <w:sz w:val="24"/>
          <w:szCs w:val="24"/>
        </w:rPr>
        <w:t>dans l’industrie pharmaceutique</w:t>
      </w:r>
    </w:p>
    <w:p w14:paraId="7F5FD9FE" w14:textId="77777777" w:rsidR="00153142" w:rsidRPr="00FD2A6E" w:rsidRDefault="00B84584"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Réglementation </w:t>
      </w:r>
      <w:r w:rsidR="00030614">
        <w:rPr>
          <w:rFonts w:ascii="Times New Roman" w:hAnsi="Times New Roman" w:cs="Times New Roman"/>
          <w:sz w:val="24"/>
          <w:szCs w:val="24"/>
        </w:rPr>
        <w:t xml:space="preserve">et normes </w:t>
      </w:r>
      <w:r w:rsidR="0043516F">
        <w:rPr>
          <w:rFonts w:ascii="Times New Roman" w:hAnsi="Times New Roman" w:cs="Times New Roman"/>
          <w:sz w:val="24"/>
          <w:szCs w:val="24"/>
        </w:rPr>
        <w:t>en vigueur</w:t>
      </w:r>
    </w:p>
    <w:p w14:paraId="1B3ACF13" w14:textId="77777777" w:rsidR="002D5D5F" w:rsidRPr="00FD2A6E" w:rsidRDefault="009268E2"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Déontologie professionnelle et prévention d</w:t>
      </w:r>
      <w:r w:rsidR="0079581F">
        <w:rPr>
          <w:rFonts w:ascii="Times New Roman" w:hAnsi="Times New Roman" w:cs="Times New Roman"/>
          <w:sz w:val="24"/>
          <w:szCs w:val="24"/>
        </w:rPr>
        <w:t>es</w:t>
      </w:r>
      <w:r>
        <w:rPr>
          <w:rFonts w:ascii="Times New Roman" w:hAnsi="Times New Roman" w:cs="Times New Roman"/>
          <w:sz w:val="24"/>
          <w:szCs w:val="24"/>
        </w:rPr>
        <w:t xml:space="preserve"> </w:t>
      </w:r>
      <w:r w:rsidR="00030614">
        <w:rPr>
          <w:rFonts w:ascii="Times New Roman" w:hAnsi="Times New Roman" w:cs="Times New Roman"/>
          <w:sz w:val="24"/>
          <w:szCs w:val="24"/>
        </w:rPr>
        <w:t>risque</w:t>
      </w:r>
      <w:r w:rsidR="0079581F">
        <w:rPr>
          <w:rFonts w:ascii="Times New Roman" w:hAnsi="Times New Roman" w:cs="Times New Roman"/>
          <w:sz w:val="24"/>
          <w:szCs w:val="24"/>
        </w:rPr>
        <w:t>s</w:t>
      </w:r>
    </w:p>
    <w:p w14:paraId="3A26D1A9" w14:textId="77777777" w:rsidR="002D5D5F" w:rsidRPr="00FD2A6E" w:rsidRDefault="002D5D5F" w:rsidP="00E97695">
      <w:pPr>
        <w:pStyle w:val="Paragraphedeliste"/>
        <w:widowControl/>
        <w:numPr>
          <w:ilvl w:val="0"/>
          <w:numId w:val="1"/>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Gestion des situations d’urgence et plans d’</w:t>
      </w:r>
      <w:r w:rsidR="00FC1C43" w:rsidRPr="00FD2A6E">
        <w:rPr>
          <w:rFonts w:ascii="Times New Roman" w:hAnsi="Times New Roman" w:cs="Times New Roman"/>
          <w:sz w:val="24"/>
          <w:szCs w:val="24"/>
        </w:rPr>
        <w:t>i</w:t>
      </w:r>
      <w:r w:rsidRPr="00FD2A6E">
        <w:rPr>
          <w:rFonts w:ascii="Times New Roman" w:hAnsi="Times New Roman" w:cs="Times New Roman"/>
          <w:sz w:val="24"/>
          <w:szCs w:val="24"/>
        </w:rPr>
        <w:t>ntervention</w:t>
      </w:r>
    </w:p>
    <w:p w14:paraId="7E461E5A" w14:textId="77777777" w:rsidR="002D5D5F" w:rsidRPr="00FD2A6E" w:rsidRDefault="002D5D5F" w:rsidP="00B05156">
      <w:pPr>
        <w:spacing w:after="0" w:line="276" w:lineRule="auto"/>
        <w:jc w:val="both"/>
        <w:rPr>
          <w:rFonts w:ascii="Times New Roman" w:hAnsi="Times New Roman" w:cs="Times New Roman"/>
          <w:b/>
          <w:bCs/>
          <w:sz w:val="24"/>
          <w:szCs w:val="24"/>
        </w:rPr>
      </w:pPr>
    </w:p>
    <w:p w14:paraId="36E6B9CC" w14:textId="77777777" w:rsidR="006B6783" w:rsidRDefault="002D5D5F"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Références</w:t>
      </w:r>
      <w:r w:rsidRPr="00FD2A6E">
        <w:rPr>
          <w:rFonts w:ascii="Times New Roman" w:hAnsi="Times New Roman" w:cs="Times New Roman"/>
          <w:sz w:val="24"/>
          <w:szCs w:val="24"/>
        </w:rPr>
        <w:t xml:space="preserve"> (Livres et polycopiés, sites internet, etc).</w:t>
      </w:r>
    </w:p>
    <w:p w14:paraId="4C728CDE" w14:textId="220707FC" w:rsidR="00CB6FA7" w:rsidRDefault="00CB6FA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7A8D4200" w14:textId="77777777" w:rsidR="00994CE4" w:rsidRPr="00FD2A6E" w:rsidRDefault="00994CE4"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lastRenderedPageBreak/>
        <w:t xml:space="preserve">Intitulé du Master : </w:t>
      </w:r>
      <w:r w:rsidRPr="00FD2A6E">
        <w:rPr>
          <w:rFonts w:ascii="Times New Roman" w:hAnsi="Times New Roman" w:cs="Times New Roman"/>
          <w:b/>
          <w:iCs/>
          <w:color w:val="000000" w:themeColor="text1"/>
          <w:sz w:val="24"/>
          <w:szCs w:val="24"/>
        </w:rPr>
        <w:t>Chimie Pharmaceutique</w:t>
      </w:r>
      <w:r w:rsidRPr="00FD2A6E">
        <w:rPr>
          <w:rFonts w:ascii="Times New Roman" w:hAnsi="Times New Roman" w:cs="Times New Roman"/>
          <w:b/>
          <w:iCs/>
          <w:color w:val="000000" w:themeColor="text1"/>
          <w:sz w:val="24"/>
          <w:szCs w:val="24"/>
        </w:rPr>
        <w:tab/>
      </w:r>
    </w:p>
    <w:p w14:paraId="182A0332" w14:textId="77777777" w:rsidR="00994CE4" w:rsidRPr="00FD2A6E" w:rsidRDefault="00994CE4"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Semestre : 1</w:t>
      </w:r>
    </w:p>
    <w:p w14:paraId="1EC95F1F" w14:textId="1F11FFEF" w:rsidR="00994CE4" w:rsidRPr="00FD2A6E" w:rsidRDefault="00994CE4"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Intitulé de l’UE : Unité d’Enseignement Transversale </w:t>
      </w:r>
    </w:p>
    <w:p w14:paraId="0A5B0CC5" w14:textId="6DDB0A05" w:rsidR="007E658C" w:rsidRPr="00FD2A6E" w:rsidRDefault="00994CE4" w:rsidP="000F69D3">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Intitulé de la matière </w:t>
      </w:r>
      <w:r w:rsidRPr="000F69D3">
        <w:rPr>
          <w:rFonts w:ascii="Times New Roman" w:hAnsi="Times New Roman" w:cs="Times New Roman"/>
          <w:b/>
          <w:sz w:val="24"/>
          <w:szCs w:val="24"/>
        </w:rPr>
        <w:t xml:space="preserve">: </w:t>
      </w:r>
      <w:r w:rsidR="000F69D3" w:rsidRPr="000F69D3">
        <w:rPr>
          <w:rFonts w:ascii="Times New Roman" w:hAnsi="Times New Roman" w:cs="Times New Roman"/>
          <w:b/>
          <w:sz w:val="24"/>
          <w:szCs w:val="24"/>
        </w:rPr>
        <w:t>Intelligence artificielle et Machine Learning 1</w:t>
      </w:r>
    </w:p>
    <w:p w14:paraId="4A4CEF0B" w14:textId="77777777" w:rsidR="00FC1C43" w:rsidRPr="00FD2A6E" w:rsidRDefault="00FC1C43" w:rsidP="00B05156">
      <w:pPr>
        <w:spacing w:after="0" w:line="276" w:lineRule="auto"/>
        <w:jc w:val="both"/>
        <w:rPr>
          <w:rFonts w:ascii="Times New Roman" w:hAnsi="Times New Roman" w:cs="Times New Roman"/>
          <w:bCs/>
          <w:sz w:val="24"/>
          <w:szCs w:val="24"/>
        </w:rPr>
      </w:pPr>
    </w:p>
    <w:p w14:paraId="676E641B" w14:textId="34F2FC3C" w:rsidR="000F69D3" w:rsidRPr="00FB29A0" w:rsidRDefault="000F69D3" w:rsidP="000F69D3">
      <w:pPr>
        <w:spacing w:after="0" w:line="240" w:lineRule="auto"/>
        <w:rPr>
          <w:rFonts w:asciiTheme="majorBidi" w:eastAsia="Times New Roman" w:hAnsiTheme="majorBidi" w:cstheme="majorBidi"/>
          <w:sz w:val="24"/>
          <w:szCs w:val="24"/>
          <w:lang w:eastAsia="fr-FR"/>
        </w:rPr>
      </w:pPr>
      <w:r w:rsidRPr="00FB29A0">
        <w:rPr>
          <w:rFonts w:asciiTheme="majorBidi" w:eastAsia="Times New Roman" w:hAnsiTheme="majorBidi" w:cstheme="majorBidi"/>
          <w:b/>
          <w:bCs/>
          <w:sz w:val="24"/>
          <w:szCs w:val="24"/>
          <w:lang w:eastAsia="fr-FR"/>
        </w:rPr>
        <w:t>Objectifs du cours</w:t>
      </w:r>
      <w:r w:rsidR="00BE66AE" w:rsidRPr="00BE66AE">
        <w:rPr>
          <w:rFonts w:ascii="Times New Roman" w:hAnsi="Times New Roman" w:cs="Times New Roman"/>
          <w:bCs/>
          <w:sz w:val="24"/>
          <w:szCs w:val="24"/>
        </w:rPr>
        <w:t>.</w:t>
      </w:r>
    </w:p>
    <w:p w14:paraId="11035BF8" w14:textId="77777777" w:rsidR="000F69D3" w:rsidRDefault="000F69D3" w:rsidP="000F69D3">
      <w:pPr>
        <w:spacing w:after="0" w:line="240" w:lineRule="auto"/>
        <w:jc w:val="both"/>
        <w:rPr>
          <w:rFonts w:asciiTheme="majorBidi" w:eastAsia="Times New Roman" w:hAnsiTheme="majorBidi" w:cstheme="majorBidi"/>
          <w:sz w:val="24"/>
          <w:szCs w:val="24"/>
          <w:lang w:eastAsia="fr-FR"/>
        </w:rPr>
      </w:pPr>
      <w:r w:rsidRPr="00FB29A0">
        <w:rPr>
          <w:rFonts w:asciiTheme="majorBidi" w:eastAsia="Times New Roman" w:hAnsiTheme="majorBidi" w:cstheme="majorBidi"/>
          <w:sz w:val="24"/>
          <w:szCs w:val="24"/>
          <w:lang w:eastAsia="fr-FR"/>
        </w:rPr>
        <w:t>Introduire les bases de l'IA et de l'apprentissage automatique (Machine Learning), en se concentrant sur leurs applications dans les sciences de la matière. Les étudiants comprendront les concepts fondamentaux de la modélisation basée sur les données et comment appliquer les techniques de l'apprentissage automatique pour résoudre des problèmes du monde réel.</w:t>
      </w:r>
    </w:p>
    <w:p w14:paraId="2BEED496" w14:textId="77777777" w:rsidR="00BE66AE" w:rsidRPr="00FB29A0" w:rsidRDefault="00BE66AE" w:rsidP="000F69D3">
      <w:pPr>
        <w:spacing w:after="0" w:line="240" w:lineRule="auto"/>
        <w:jc w:val="both"/>
        <w:rPr>
          <w:rFonts w:asciiTheme="majorBidi" w:eastAsia="Times New Roman" w:hAnsiTheme="majorBidi" w:cstheme="majorBidi"/>
          <w:sz w:val="24"/>
          <w:szCs w:val="24"/>
          <w:lang w:eastAsia="fr-FR"/>
        </w:rPr>
      </w:pPr>
    </w:p>
    <w:p w14:paraId="48EBEBBF" w14:textId="77777777" w:rsidR="000F69D3" w:rsidRPr="00FB29A0" w:rsidRDefault="000F69D3" w:rsidP="000F69D3">
      <w:pPr>
        <w:spacing w:after="0" w:line="240" w:lineRule="auto"/>
        <w:rPr>
          <w:rFonts w:asciiTheme="majorBidi" w:eastAsia="Times New Roman" w:hAnsiTheme="majorBidi" w:cstheme="majorBidi"/>
          <w:b/>
          <w:bCs/>
          <w:sz w:val="24"/>
          <w:szCs w:val="24"/>
          <w:lang w:eastAsia="fr-FR"/>
        </w:rPr>
      </w:pPr>
      <w:r w:rsidRPr="00FB29A0">
        <w:rPr>
          <w:rFonts w:asciiTheme="majorBidi" w:eastAsia="Times New Roman" w:hAnsiTheme="majorBidi" w:cstheme="majorBidi"/>
          <w:b/>
          <w:bCs/>
          <w:sz w:val="24"/>
          <w:szCs w:val="24"/>
          <w:lang w:eastAsia="fr-FR"/>
        </w:rPr>
        <w:t>Contenu du cours :</w:t>
      </w:r>
    </w:p>
    <w:p w14:paraId="1DBFD023" w14:textId="77777777" w:rsidR="000F69D3" w:rsidRPr="00FB29A0" w:rsidRDefault="000F69D3" w:rsidP="00E97695">
      <w:pPr>
        <w:pStyle w:val="Paragraphedeliste"/>
        <w:widowControl/>
        <w:numPr>
          <w:ilvl w:val="0"/>
          <w:numId w:val="58"/>
        </w:numPr>
        <w:autoSpaceDE/>
        <w:autoSpaceDN/>
        <w:spacing w:line="240" w:lineRule="auto"/>
        <w:rPr>
          <w:rFonts w:asciiTheme="majorBidi" w:hAnsiTheme="majorBidi" w:cstheme="majorBidi"/>
          <w:b/>
          <w:bCs/>
        </w:rPr>
      </w:pPr>
      <w:r w:rsidRPr="00FB29A0">
        <w:rPr>
          <w:rFonts w:asciiTheme="majorBidi" w:hAnsiTheme="majorBidi" w:cstheme="majorBidi"/>
          <w:b/>
          <w:bCs/>
        </w:rPr>
        <w:t>Chapitre 1 : Introduction à l'IA et à l'apprentissage automatique</w:t>
      </w:r>
    </w:p>
    <w:p w14:paraId="62A088B5"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Aperçu de l'IA et de ses applications.</w:t>
      </w:r>
    </w:p>
    <w:p w14:paraId="43A97839"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Importance des données dans l'IA et l'apprentissage automatique.</w:t>
      </w:r>
    </w:p>
    <w:p w14:paraId="5775EED5" w14:textId="77777777" w:rsidR="000F69D3" w:rsidRPr="00FB29A0" w:rsidRDefault="000F69D3" w:rsidP="00E97695">
      <w:pPr>
        <w:pStyle w:val="Paragraphedeliste"/>
        <w:widowControl/>
        <w:numPr>
          <w:ilvl w:val="0"/>
          <w:numId w:val="58"/>
        </w:numPr>
        <w:autoSpaceDE/>
        <w:autoSpaceDN/>
        <w:spacing w:line="240" w:lineRule="auto"/>
        <w:rPr>
          <w:rFonts w:asciiTheme="majorBidi" w:hAnsiTheme="majorBidi" w:cstheme="majorBidi"/>
          <w:b/>
          <w:bCs/>
        </w:rPr>
      </w:pPr>
      <w:r w:rsidRPr="00FB29A0">
        <w:rPr>
          <w:rFonts w:asciiTheme="majorBidi" w:hAnsiTheme="majorBidi" w:cstheme="majorBidi"/>
          <w:b/>
          <w:bCs/>
        </w:rPr>
        <w:t>Chapitre 2 : Concepts de base de l'apprentissage automatique</w:t>
      </w:r>
    </w:p>
    <w:p w14:paraId="62585032"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Apprentissage supervisé ou non supervisé.</w:t>
      </w:r>
    </w:p>
    <w:p w14:paraId="710980CD"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Algorithmes clés de l'apprentissage automatique : régression, classification, regroupement.</w:t>
      </w:r>
    </w:p>
    <w:p w14:paraId="149F353B"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Mesures d'évaluation (MAE, R², précision).</w:t>
      </w:r>
    </w:p>
    <w:p w14:paraId="3AC9DC8B" w14:textId="77777777" w:rsidR="000F69D3" w:rsidRPr="00FB29A0" w:rsidRDefault="000F69D3" w:rsidP="00E97695">
      <w:pPr>
        <w:pStyle w:val="Paragraphedeliste"/>
        <w:widowControl/>
        <w:numPr>
          <w:ilvl w:val="0"/>
          <w:numId w:val="58"/>
        </w:numPr>
        <w:autoSpaceDE/>
        <w:autoSpaceDN/>
        <w:spacing w:line="240" w:lineRule="auto"/>
        <w:rPr>
          <w:rFonts w:asciiTheme="majorBidi" w:hAnsiTheme="majorBidi" w:cstheme="majorBidi"/>
          <w:b/>
          <w:bCs/>
        </w:rPr>
      </w:pPr>
      <w:r w:rsidRPr="00FB29A0">
        <w:rPr>
          <w:rFonts w:asciiTheme="majorBidi" w:hAnsiTheme="majorBidi" w:cstheme="majorBidi"/>
          <w:b/>
          <w:bCs/>
        </w:rPr>
        <w:t>Chapitre 3 : Collecte et traitement des données</w:t>
      </w:r>
    </w:p>
    <w:p w14:paraId="6D1E9E9B"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Ingénierie des caractéristiques et techniques de prétraitement des données.</w:t>
      </w:r>
    </w:p>
    <w:p w14:paraId="4AB77F8B"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Traitement de l'ajustement excessif et de l'ajustement insuffisant.</w:t>
      </w:r>
    </w:p>
    <w:p w14:paraId="7CA4CC3D"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Bases de données sur les matériaux : Materials Project, OQMD, AFLOW.</w:t>
      </w:r>
    </w:p>
    <w:p w14:paraId="593C2AB5" w14:textId="77777777" w:rsidR="000F69D3" w:rsidRPr="00FB29A0" w:rsidRDefault="000F69D3" w:rsidP="00E97695">
      <w:pPr>
        <w:pStyle w:val="Paragraphedeliste"/>
        <w:widowControl/>
        <w:numPr>
          <w:ilvl w:val="0"/>
          <w:numId w:val="58"/>
        </w:numPr>
        <w:autoSpaceDE/>
        <w:autoSpaceDN/>
        <w:spacing w:line="240" w:lineRule="auto"/>
        <w:rPr>
          <w:rFonts w:asciiTheme="majorBidi" w:hAnsiTheme="majorBidi" w:cstheme="majorBidi"/>
          <w:b/>
          <w:bCs/>
        </w:rPr>
      </w:pPr>
      <w:r w:rsidRPr="00FB29A0">
        <w:rPr>
          <w:rFonts w:asciiTheme="majorBidi" w:hAnsiTheme="majorBidi" w:cstheme="majorBidi"/>
          <w:b/>
          <w:bCs/>
        </w:rPr>
        <w:t>Chapitre 4 : Apprentissage automatique (Machine Learning) pratique en sciences de la matière</w:t>
      </w:r>
    </w:p>
    <w:p w14:paraId="743F46FB"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Étude de cas : Prédiction des propriétés des matériaux (bande interdite, etc.).</w:t>
      </w:r>
    </w:p>
    <w:p w14:paraId="3A92F43C"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Utilisation de modèles d'apprentissage automatique pour des tâches simples de classification et de régression.</w:t>
      </w:r>
    </w:p>
    <w:p w14:paraId="32B06EC0" w14:textId="77777777" w:rsidR="000F69D3" w:rsidRPr="00FB29A0" w:rsidRDefault="000F69D3" w:rsidP="00E97695">
      <w:pPr>
        <w:pStyle w:val="Paragraphedeliste"/>
        <w:widowControl/>
        <w:numPr>
          <w:ilvl w:val="0"/>
          <w:numId w:val="58"/>
        </w:numPr>
        <w:autoSpaceDE/>
        <w:autoSpaceDN/>
        <w:spacing w:line="240" w:lineRule="auto"/>
        <w:rPr>
          <w:rFonts w:asciiTheme="majorBidi" w:hAnsiTheme="majorBidi" w:cstheme="majorBidi"/>
          <w:b/>
          <w:bCs/>
        </w:rPr>
      </w:pPr>
      <w:r w:rsidRPr="00FB29A0">
        <w:rPr>
          <w:rFonts w:asciiTheme="majorBidi" w:hAnsiTheme="majorBidi" w:cstheme="majorBidi"/>
          <w:b/>
          <w:bCs/>
        </w:rPr>
        <w:t>Chapitre 5 : Fondements de l'apprentissage profond</w:t>
      </w:r>
    </w:p>
    <w:p w14:paraId="35958422"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Introduction aux réseaux neuronaux.</w:t>
      </w:r>
    </w:p>
    <w:p w14:paraId="43FAD1A9"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Principaux cadres d'apprentissage profond : TensorFlow, Keras, PyTorch.</w:t>
      </w:r>
    </w:p>
    <w:p w14:paraId="084A1AE9" w14:textId="77777777" w:rsidR="000F69D3"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Application : Prédiction de la structure cristalline à l'aide de réseaux neuronaux.</w:t>
      </w:r>
    </w:p>
    <w:p w14:paraId="2CD8AEC3" w14:textId="77777777" w:rsidR="002B6F76" w:rsidRPr="00FB29A0" w:rsidRDefault="002B6F76" w:rsidP="002B6F76">
      <w:pPr>
        <w:pStyle w:val="Sub-ListParagraph"/>
        <w:numPr>
          <w:ilvl w:val="0"/>
          <w:numId w:val="0"/>
        </w:numPr>
        <w:spacing w:before="0" w:beforeAutospacing="0" w:after="0" w:afterAutospacing="0"/>
        <w:ind w:left="1440"/>
        <w:rPr>
          <w:rFonts w:asciiTheme="majorBidi" w:hAnsiTheme="majorBidi" w:cstheme="majorBidi"/>
        </w:rPr>
      </w:pPr>
    </w:p>
    <w:p w14:paraId="1DF7204F" w14:textId="77777777" w:rsidR="000F69D3" w:rsidRPr="00FB29A0" w:rsidRDefault="000F69D3" w:rsidP="000F69D3">
      <w:pPr>
        <w:keepNext/>
        <w:spacing w:after="0" w:line="240" w:lineRule="auto"/>
        <w:rPr>
          <w:rFonts w:asciiTheme="majorBidi" w:eastAsia="Times New Roman" w:hAnsiTheme="majorBidi" w:cstheme="majorBidi"/>
          <w:b/>
          <w:bCs/>
          <w:sz w:val="24"/>
          <w:szCs w:val="24"/>
          <w:lang w:eastAsia="fr-FR"/>
        </w:rPr>
      </w:pPr>
      <w:r w:rsidRPr="00FB29A0">
        <w:rPr>
          <w:rFonts w:asciiTheme="majorBidi" w:eastAsia="Times New Roman" w:hAnsiTheme="majorBidi" w:cstheme="majorBidi"/>
          <w:b/>
          <w:bCs/>
          <w:sz w:val="24"/>
          <w:szCs w:val="24"/>
          <w:lang w:eastAsia="fr-FR"/>
        </w:rPr>
        <w:t>Bibliographie :</w:t>
      </w:r>
    </w:p>
    <w:p w14:paraId="2C9F2B00" w14:textId="77777777" w:rsidR="000F69D3" w:rsidRPr="00FB29A0" w:rsidRDefault="000F69D3" w:rsidP="00E97695">
      <w:pPr>
        <w:numPr>
          <w:ilvl w:val="0"/>
          <w:numId w:val="62"/>
        </w:numPr>
        <w:spacing w:after="0" w:line="240" w:lineRule="auto"/>
        <w:rPr>
          <w:rFonts w:asciiTheme="majorBidi" w:eastAsia="Times New Roman" w:hAnsiTheme="majorBidi" w:cstheme="majorBidi"/>
          <w:sz w:val="24"/>
          <w:szCs w:val="24"/>
          <w:lang w:eastAsia="fr-FR"/>
        </w:rPr>
      </w:pPr>
      <w:r w:rsidRPr="00FB29A0">
        <w:rPr>
          <w:rFonts w:asciiTheme="majorBidi" w:eastAsia="Times New Roman" w:hAnsiTheme="majorBidi" w:cstheme="majorBidi"/>
          <w:i/>
          <w:iCs/>
          <w:sz w:val="24"/>
          <w:szCs w:val="24"/>
          <w:lang w:eastAsia="fr-FR"/>
        </w:rPr>
        <w:t>"Hands-On Machine Learning with Scikit-Learn, Keras, and TensorFlow"</w:t>
      </w:r>
      <w:r w:rsidRPr="00FB29A0">
        <w:rPr>
          <w:rFonts w:asciiTheme="majorBidi" w:eastAsia="Times New Roman" w:hAnsiTheme="majorBidi" w:cstheme="majorBidi"/>
          <w:sz w:val="24"/>
          <w:szCs w:val="24"/>
          <w:lang w:eastAsia="fr-FR"/>
        </w:rPr>
        <w:t xml:space="preserve"> by Aurélien Géron (focuses on practical applications of machine learning)</w:t>
      </w:r>
    </w:p>
    <w:p w14:paraId="71417098" w14:textId="77777777" w:rsidR="000F69D3" w:rsidRPr="00FB29A0" w:rsidRDefault="000F69D3" w:rsidP="00E97695">
      <w:pPr>
        <w:numPr>
          <w:ilvl w:val="0"/>
          <w:numId w:val="62"/>
        </w:numPr>
        <w:spacing w:after="0" w:line="240" w:lineRule="auto"/>
        <w:rPr>
          <w:rFonts w:asciiTheme="majorBidi" w:eastAsia="Times New Roman" w:hAnsiTheme="majorBidi" w:cstheme="majorBidi"/>
          <w:sz w:val="24"/>
          <w:szCs w:val="24"/>
          <w:lang w:eastAsia="fr-FR"/>
        </w:rPr>
      </w:pPr>
      <w:r w:rsidRPr="00FB29A0">
        <w:rPr>
          <w:rFonts w:asciiTheme="majorBidi" w:eastAsia="Times New Roman" w:hAnsiTheme="majorBidi" w:cstheme="majorBidi"/>
          <w:i/>
          <w:iCs/>
          <w:sz w:val="24"/>
          <w:szCs w:val="24"/>
          <w:lang w:eastAsia="fr-FR"/>
        </w:rPr>
        <w:t>"Pattern Recognition and Machine Learning"</w:t>
      </w:r>
      <w:r w:rsidRPr="00FB29A0">
        <w:rPr>
          <w:rFonts w:asciiTheme="majorBidi" w:eastAsia="Times New Roman" w:hAnsiTheme="majorBidi" w:cstheme="majorBidi"/>
          <w:sz w:val="24"/>
          <w:szCs w:val="24"/>
          <w:lang w:eastAsia="fr-FR"/>
        </w:rPr>
        <w:t xml:space="preserve"> by Christopher M. Bishop (provides theoretical foundations of ML)</w:t>
      </w:r>
    </w:p>
    <w:p w14:paraId="76897000" w14:textId="77777777" w:rsidR="000F69D3" w:rsidRPr="00FB29A0" w:rsidRDefault="000F69D3" w:rsidP="000F69D3">
      <w:pPr>
        <w:spacing w:after="0" w:line="240" w:lineRule="auto"/>
        <w:rPr>
          <w:rFonts w:asciiTheme="majorBidi" w:eastAsia="Times New Roman" w:hAnsiTheme="majorBidi" w:cstheme="majorBidi"/>
          <w:sz w:val="24"/>
          <w:szCs w:val="24"/>
          <w:lang w:eastAsia="fr-FR"/>
        </w:rPr>
      </w:pPr>
      <w:r w:rsidRPr="00FB29A0">
        <w:rPr>
          <w:rFonts w:asciiTheme="majorBidi" w:eastAsia="Times New Roman" w:hAnsiTheme="majorBidi" w:cstheme="majorBidi"/>
          <w:b/>
          <w:bCs/>
          <w:sz w:val="24"/>
          <w:szCs w:val="24"/>
          <w:lang w:eastAsia="fr-FR"/>
        </w:rPr>
        <w:t>Outils et bibliothèques :</w:t>
      </w:r>
    </w:p>
    <w:p w14:paraId="119AA8B6" w14:textId="77777777" w:rsidR="000F69D3" w:rsidRPr="00FB29A0" w:rsidRDefault="000F69D3" w:rsidP="00E97695">
      <w:pPr>
        <w:numPr>
          <w:ilvl w:val="0"/>
          <w:numId w:val="61"/>
        </w:numPr>
        <w:spacing w:after="0" w:line="240" w:lineRule="auto"/>
        <w:rPr>
          <w:rFonts w:asciiTheme="majorBidi" w:eastAsia="Times New Roman" w:hAnsiTheme="majorBidi" w:cstheme="majorBidi"/>
          <w:sz w:val="24"/>
          <w:szCs w:val="24"/>
          <w:lang w:eastAsia="fr-FR"/>
        </w:rPr>
      </w:pPr>
      <w:r w:rsidRPr="00FB29A0">
        <w:rPr>
          <w:rFonts w:asciiTheme="majorBidi" w:eastAsia="Times New Roman" w:hAnsiTheme="majorBidi" w:cstheme="majorBidi"/>
          <w:sz w:val="24"/>
          <w:szCs w:val="24"/>
          <w:lang w:eastAsia="fr-FR"/>
        </w:rPr>
        <w:t>Python, Jupyter Notebooks</w:t>
      </w:r>
    </w:p>
    <w:p w14:paraId="75471991" w14:textId="77777777" w:rsidR="000F69D3" w:rsidRPr="00FB29A0" w:rsidRDefault="000F69D3" w:rsidP="00E97695">
      <w:pPr>
        <w:numPr>
          <w:ilvl w:val="0"/>
          <w:numId w:val="61"/>
        </w:numPr>
        <w:spacing w:after="0" w:line="240" w:lineRule="auto"/>
        <w:rPr>
          <w:rFonts w:asciiTheme="majorBidi" w:eastAsia="Times New Roman" w:hAnsiTheme="majorBidi" w:cstheme="majorBidi"/>
          <w:sz w:val="24"/>
          <w:szCs w:val="24"/>
          <w:lang w:eastAsia="fr-FR"/>
        </w:rPr>
      </w:pPr>
      <w:r w:rsidRPr="00FB29A0">
        <w:rPr>
          <w:rFonts w:asciiTheme="majorBidi" w:eastAsia="Times New Roman" w:hAnsiTheme="majorBidi" w:cstheme="majorBidi"/>
          <w:sz w:val="24"/>
          <w:szCs w:val="24"/>
          <w:lang w:eastAsia="fr-FR"/>
        </w:rPr>
        <w:t>Scikit-learn, Pandas, Matplotlib</w:t>
      </w:r>
    </w:p>
    <w:p w14:paraId="5CAF0D47" w14:textId="62044C34" w:rsidR="00CB6FA7" w:rsidRPr="000F69D3" w:rsidRDefault="000F69D3" w:rsidP="00E97695">
      <w:pPr>
        <w:numPr>
          <w:ilvl w:val="0"/>
          <w:numId w:val="61"/>
        </w:numPr>
        <w:spacing w:after="0" w:line="240" w:lineRule="auto"/>
        <w:rPr>
          <w:rFonts w:ascii="Times New Roman" w:hAnsi="Times New Roman" w:cs="Times New Roman"/>
          <w:b/>
          <w:bCs/>
          <w:sz w:val="24"/>
          <w:szCs w:val="24"/>
        </w:rPr>
      </w:pPr>
      <w:r w:rsidRPr="000F69D3">
        <w:rPr>
          <w:rFonts w:asciiTheme="majorBidi" w:eastAsia="Times New Roman" w:hAnsiTheme="majorBidi" w:cstheme="majorBidi"/>
          <w:sz w:val="24"/>
          <w:szCs w:val="24"/>
          <w:lang w:eastAsia="fr-FR"/>
        </w:rPr>
        <w:t>Materials science tools: Matminer, Pymatgen</w:t>
      </w:r>
      <w:r w:rsidR="00CB6FA7" w:rsidRPr="000F69D3">
        <w:rPr>
          <w:rFonts w:ascii="Times New Roman" w:hAnsi="Times New Roman" w:cs="Times New Roman"/>
          <w:b/>
          <w:bCs/>
          <w:sz w:val="24"/>
          <w:szCs w:val="24"/>
        </w:rPr>
        <w:br w:type="page"/>
      </w:r>
    </w:p>
    <w:p w14:paraId="26D5190A" w14:textId="77777777" w:rsidR="003B2993" w:rsidRPr="00FD2A6E" w:rsidRDefault="003B2993" w:rsidP="00B05156">
      <w:pPr>
        <w:tabs>
          <w:tab w:val="left" w:pos="3725"/>
        </w:tabs>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lastRenderedPageBreak/>
        <w:t>Intitulé du Master : Chimie Pharmaceutique</w:t>
      </w:r>
      <w:r w:rsidRPr="00FD2A6E">
        <w:rPr>
          <w:rFonts w:ascii="Times New Roman" w:hAnsi="Times New Roman" w:cs="Times New Roman"/>
          <w:b/>
          <w:iCs/>
          <w:color w:val="000000" w:themeColor="text1"/>
          <w:sz w:val="24"/>
          <w:szCs w:val="24"/>
        </w:rPr>
        <w:tab/>
      </w:r>
    </w:p>
    <w:p w14:paraId="582E5B24" w14:textId="77777777" w:rsidR="003B2993" w:rsidRPr="00FD2A6E" w:rsidRDefault="003B2993"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Semestre : 2</w:t>
      </w:r>
    </w:p>
    <w:p w14:paraId="056B4B00" w14:textId="03C79454" w:rsidR="003B2993" w:rsidRPr="00FD2A6E" w:rsidRDefault="003B2993" w:rsidP="00B05156">
      <w:pPr>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 xml:space="preserve">Intitulé de l’UE : Unité d’Enseignement Fondamentale </w:t>
      </w:r>
    </w:p>
    <w:p w14:paraId="0028E717" w14:textId="77777777" w:rsidR="003B2993" w:rsidRPr="00FD2A6E" w:rsidRDefault="003B2993" w:rsidP="00B05156">
      <w:pPr>
        <w:spacing w:after="0" w:line="276" w:lineRule="auto"/>
        <w:ind w:right="282"/>
        <w:jc w:val="both"/>
        <w:rPr>
          <w:rFonts w:ascii="Times New Roman" w:hAnsi="Times New Roman" w:cs="Times New Roman"/>
          <w:b/>
          <w:sz w:val="24"/>
          <w:szCs w:val="24"/>
        </w:rPr>
      </w:pPr>
      <w:r w:rsidRPr="00FD2A6E">
        <w:rPr>
          <w:rFonts w:ascii="Times New Roman" w:hAnsi="Times New Roman" w:cs="Times New Roman"/>
          <w:b/>
          <w:iCs/>
          <w:color w:val="000000" w:themeColor="text1"/>
          <w:sz w:val="24"/>
          <w:szCs w:val="24"/>
        </w:rPr>
        <w:t xml:space="preserve">Intitulé de la matière : </w:t>
      </w:r>
      <w:r w:rsidRPr="00FD2A6E">
        <w:rPr>
          <w:rFonts w:ascii="Times New Roman" w:hAnsi="Times New Roman" w:cs="Times New Roman"/>
          <w:b/>
          <w:sz w:val="24"/>
          <w:szCs w:val="24"/>
        </w:rPr>
        <w:t xml:space="preserve">Synthèse asymétrique </w:t>
      </w:r>
    </w:p>
    <w:p w14:paraId="4A396162" w14:textId="77777777" w:rsidR="006B6783" w:rsidRPr="00FD2A6E" w:rsidRDefault="006B6783" w:rsidP="00B05156">
      <w:pPr>
        <w:spacing w:after="0" w:line="276" w:lineRule="auto"/>
        <w:jc w:val="both"/>
        <w:rPr>
          <w:rFonts w:ascii="Times New Roman" w:hAnsi="Times New Roman" w:cs="Times New Roman"/>
          <w:b/>
          <w:sz w:val="24"/>
          <w:szCs w:val="24"/>
        </w:rPr>
      </w:pPr>
    </w:p>
    <w:p w14:paraId="1659D02F" w14:textId="397B777A" w:rsidR="00E228A3" w:rsidRPr="00FD2A6E" w:rsidRDefault="00E228A3" w:rsidP="00B05156">
      <w:pPr>
        <w:spacing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2B6F76" w:rsidRPr="00BE66AE">
        <w:rPr>
          <w:rFonts w:ascii="Times New Roman" w:hAnsi="Times New Roman" w:cs="Times New Roman"/>
          <w:bCs/>
          <w:sz w:val="24"/>
          <w:szCs w:val="24"/>
        </w:rPr>
        <w:t>.</w:t>
      </w:r>
    </w:p>
    <w:p w14:paraId="0E945DEA" w14:textId="77777777" w:rsidR="00E228A3" w:rsidRPr="00FD2A6E" w:rsidRDefault="00E228A3" w:rsidP="00B05156">
      <w:pPr>
        <w:pStyle w:val="ng-star-inserted"/>
        <w:shd w:val="clear" w:color="auto" w:fill="FFFFFF"/>
        <w:spacing w:before="0" w:beforeAutospacing="0" w:after="0" w:afterAutospacing="0" w:line="276" w:lineRule="auto"/>
        <w:jc w:val="both"/>
        <w:rPr>
          <w:rStyle w:val="ng-star-inserted1"/>
          <w:color w:val="1A1C1E"/>
        </w:rPr>
      </w:pPr>
      <w:r w:rsidRPr="00E228A3">
        <w:rPr>
          <w:bCs/>
          <w:iCs/>
        </w:rPr>
        <w:t>Comprendre les principes fondamentaux de la stéréochimie et l'importance de la chiralité dans les systèmes biologiques et les médicaments.</w:t>
      </w:r>
      <w:r w:rsidRPr="00FD2A6E">
        <w:rPr>
          <w:rStyle w:val="ng-star-inserted1"/>
          <w:color w:val="1A1C1E"/>
        </w:rPr>
        <w:t xml:space="preserve"> Maîtriser les différentes stratégies de synthèse asymétrique.</w:t>
      </w:r>
    </w:p>
    <w:p w14:paraId="6CE38E61" w14:textId="77777777" w:rsidR="00EB28DA" w:rsidRPr="00FD2A6E" w:rsidRDefault="00EB28DA" w:rsidP="00B05156">
      <w:pPr>
        <w:pStyle w:val="ng-star-inserted"/>
        <w:shd w:val="clear" w:color="auto" w:fill="FFFFFF"/>
        <w:spacing w:before="0" w:beforeAutospacing="0" w:after="0" w:afterAutospacing="0" w:line="276" w:lineRule="auto"/>
        <w:ind w:left="720"/>
        <w:jc w:val="both"/>
        <w:rPr>
          <w:color w:val="1A1C1E"/>
        </w:rPr>
      </w:pPr>
    </w:p>
    <w:p w14:paraId="70DA1E2A" w14:textId="2552DF8B" w:rsidR="00E228A3" w:rsidRPr="00FD2A6E" w:rsidRDefault="00E228A3" w:rsidP="00B05156">
      <w:pPr>
        <w:spacing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7AC42611" w14:textId="77777777" w:rsidR="00E228A3" w:rsidRPr="00FD2A6E" w:rsidRDefault="00E228A3" w:rsidP="00B05156">
      <w:pPr>
        <w:spacing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 xml:space="preserve">Bases de la chimie organique </w:t>
      </w:r>
    </w:p>
    <w:p w14:paraId="51F56145" w14:textId="77777777" w:rsidR="006B6783" w:rsidRPr="00FD2A6E" w:rsidRDefault="006B6783" w:rsidP="00B05156">
      <w:pPr>
        <w:spacing w:after="0" w:line="276" w:lineRule="auto"/>
        <w:jc w:val="both"/>
        <w:rPr>
          <w:rFonts w:ascii="Times New Roman" w:hAnsi="Times New Roman" w:cs="Times New Roman"/>
          <w:b/>
          <w:color w:val="000000" w:themeColor="text1"/>
          <w:sz w:val="24"/>
          <w:szCs w:val="24"/>
        </w:rPr>
      </w:pPr>
    </w:p>
    <w:p w14:paraId="4DA18116" w14:textId="77777777" w:rsidR="006B6783" w:rsidRPr="00FD2A6E" w:rsidRDefault="00E228A3" w:rsidP="00B05156">
      <w:pPr>
        <w:spacing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 </w:t>
      </w:r>
    </w:p>
    <w:p w14:paraId="47E20DD8" w14:textId="77777777" w:rsidR="001723BB" w:rsidRPr="00FD2A6E" w:rsidRDefault="00E228A3" w:rsidP="00B05156">
      <w:pPr>
        <w:tabs>
          <w:tab w:val="left" w:pos="142"/>
        </w:tabs>
        <w:spacing w:after="0" w:line="276" w:lineRule="auto"/>
        <w:contextualSpacing/>
        <w:jc w:val="both"/>
        <w:outlineLvl w:val="3"/>
        <w:rPr>
          <w:rFonts w:ascii="Times New Roman" w:hAnsi="Times New Roman" w:cs="Times New Roman"/>
          <w:sz w:val="24"/>
          <w:szCs w:val="24"/>
        </w:rPr>
      </w:pPr>
      <w:r w:rsidRPr="00FD2A6E">
        <w:rPr>
          <w:rFonts w:ascii="Times New Roman" w:hAnsi="Times New Roman" w:cs="Times New Roman"/>
          <w:b/>
          <w:bCs/>
          <w:sz w:val="24"/>
          <w:szCs w:val="24"/>
        </w:rPr>
        <w:t>Chapitre I :</w:t>
      </w:r>
      <w:r w:rsidRPr="00FD2A6E">
        <w:rPr>
          <w:rFonts w:ascii="Times New Roman" w:hAnsi="Times New Roman" w:cs="Times New Roman"/>
          <w:sz w:val="24"/>
          <w:szCs w:val="24"/>
        </w:rPr>
        <w:t xml:space="preserve"> </w:t>
      </w:r>
      <w:r w:rsidR="001723BB" w:rsidRPr="00FD2A6E">
        <w:rPr>
          <w:rFonts w:ascii="Times New Roman" w:hAnsi="Times New Roman" w:cs="Times New Roman"/>
          <w:sz w:val="24"/>
          <w:szCs w:val="24"/>
        </w:rPr>
        <w:t>Concepts de stéréochimie</w:t>
      </w:r>
    </w:p>
    <w:p w14:paraId="463A040A" w14:textId="77777777" w:rsidR="001723BB" w:rsidRPr="00FD2A6E" w:rsidRDefault="001723BB" w:rsidP="00B05156">
      <w:pPr>
        <w:tabs>
          <w:tab w:val="left" w:pos="284"/>
        </w:tabs>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Chiralité et éléments de symétrie, exemples de molécules chirales (allènes, spiranes, atropoisomères : biphényles), détermination des configurations absolues, énantiomérie, diastéréoisomérie.</w:t>
      </w:r>
    </w:p>
    <w:p w14:paraId="3AB9D50A" w14:textId="77777777" w:rsidR="0099559B" w:rsidRPr="00FD2A6E" w:rsidRDefault="0099559B" w:rsidP="00B05156">
      <w:pPr>
        <w:tabs>
          <w:tab w:val="left" w:pos="284"/>
        </w:tabs>
        <w:spacing w:after="0" w:line="276" w:lineRule="auto"/>
        <w:jc w:val="both"/>
        <w:rPr>
          <w:rFonts w:ascii="Times New Roman" w:hAnsi="Times New Roman" w:cs="Times New Roman"/>
          <w:sz w:val="24"/>
          <w:szCs w:val="24"/>
        </w:rPr>
      </w:pPr>
    </w:p>
    <w:p w14:paraId="062EBF92" w14:textId="77777777" w:rsidR="001723BB" w:rsidRPr="00FD2A6E" w:rsidRDefault="00E228A3" w:rsidP="00B05156">
      <w:pPr>
        <w:tabs>
          <w:tab w:val="left" w:pos="284"/>
        </w:tabs>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Chapitre II :</w:t>
      </w:r>
      <w:r w:rsidRPr="00FD2A6E">
        <w:rPr>
          <w:rFonts w:ascii="Times New Roman" w:hAnsi="Times New Roman" w:cs="Times New Roman"/>
          <w:sz w:val="24"/>
          <w:szCs w:val="24"/>
        </w:rPr>
        <w:t xml:space="preserve"> </w:t>
      </w:r>
      <w:r w:rsidR="001723BB" w:rsidRPr="00FD2A6E">
        <w:rPr>
          <w:rFonts w:ascii="Times New Roman" w:hAnsi="Times New Roman" w:cs="Times New Roman"/>
          <w:sz w:val="24"/>
          <w:szCs w:val="24"/>
        </w:rPr>
        <w:t xml:space="preserve">Généralités, différents types de réactions (racémisation, épimérisation, stéréospécifique, régiosélective, stéréosélective). </w:t>
      </w:r>
    </w:p>
    <w:p w14:paraId="4A77FCD6" w14:textId="77777777" w:rsidR="0099559B" w:rsidRPr="00FD2A6E" w:rsidRDefault="0099559B" w:rsidP="00B05156">
      <w:pPr>
        <w:tabs>
          <w:tab w:val="left" w:pos="284"/>
        </w:tabs>
        <w:spacing w:after="0" w:line="276" w:lineRule="auto"/>
        <w:jc w:val="both"/>
        <w:rPr>
          <w:rFonts w:ascii="Times New Roman" w:hAnsi="Times New Roman" w:cs="Times New Roman"/>
          <w:sz w:val="24"/>
          <w:szCs w:val="24"/>
        </w:rPr>
      </w:pPr>
    </w:p>
    <w:p w14:paraId="782B6B71" w14:textId="77777777" w:rsidR="001723BB" w:rsidRPr="00FD2A6E" w:rsidRDefault="00E228A3"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Chapitre III :</w:t>
      </w:r>
      <w:r w:rsidRPr="00FD2A6E">
        <w:rPr>
          <w:rFonts w:ascii="Times New Roman" w:hAnsi="Times New Roman" w:cs="Times New Roman"/>
          <w:sz w:val="24"/>
          <w:szCs w:val="24"/>
        </w:rPr>
        <w:t xml:space="preserve"> </w:t>
      </w:r>
      <w:r w:rsidR="001723BB" w:rsidRPr="00FD2A6E">
        <w:rPr>
          <w:rFonts w:ascii="Times New Roman" w:hAnsi="Times New Roman" w:cs="Times New Roman"/>
          <w:sz w:val="24"/>
          <w:szCs w:val="24"/>
        </w:rPr>
        <w:t>Obtention des composés optiquement purs.</w:t>
      </w:r>
    </w:p>
    <w:p w14:paraId="34C5B5C1" w14:textId="77777777" w:rsidR="001723BB" w:rsidRPr="00FD2A6E" w:rsidRDefault="001723BB" w:rsidP="00E97695">
      <w:pPr>
        <w:pStyle w:val="Paragraphedeliste"/>
        <w:numPr>
          <w:ilvl w:val="0"/>
          <w:numId w:val="36"/>
        </w:numPr>
        <w:tabs>
          <w:tab w:val="left" w:pos="426"/>
        </w:tabs>
        <w:spacing w:line="276" w:lineRule="auto"/>
        <w:ind w:hanging="720"/>
        <w:jc w:val="both"/>
        <w:rPr>
          <w:rFonts w:ascii="Times New Roman" w:hAnsi="Times New Roman" w:cs="Times New Roman"/>
          <w:sz w:val="24"/>
          <w:szCs w:val="24"/>
        </w:rPr>
      </w:pPr>
      <w:r w:rsidRPr="00FD2A6E">
        <w:rPr>
          <w:rFonts w:ascii="Times New Roman" w:hAnsi="Times New Roman" w:cs="Times New Roman"/>
          <w:sz w:val="24"/>
          <w:szCs w:val="24"/>
        </w:rPr>
        <w:t xml:space="preserve">Dédoublement d’un racémique (résolution d’un racémique) </w:t>
      </w:r>
    </w:p>
    <w:p w14:paraId="1FDA6F94" w14:textId="77777777" w:rsidR="001723BB" w:rsidRPr="00FD2A6E" w:rsidRDefault="001723BB" w:rsidP="00E97695">
      <w:pPr>
        <w:pStyle w:val="Paragraphedeliste"/>
        <w:numPr>
          <w:ilvl w:val="0"/>
          <w:numId w:val="36"/>
        </w:numPr>
        <w:tabs>
          <w:tab w:val="left" w:pos="426"/>
        </w:tabs>
        <w:spacing w:line="276" w:lineRule="auto"/>
        <w:ind w:hanging="720"/>
        <w:jc w:val="both"/>
        <w:rPr>
          <w:rFonts w:ascii="Times New Roman" w:hAnsi="Times New Roman" w:cs="Times New Roman"/>
          <w:sz w:val="24"/>
          <w:szCs w:val="24"/>
        </w:rPr>
      </w:pPr>
      <w:r w:rsidRPr="00FD2A6E">
        <w:rPr>
          <w:rFonts w:ascii="Times New Roman" w:hAnsi="Times New Roman" w:cs="Times New Roman"/>
          <w:sz w:val="24"/>
          <w:szCs w:val="24"/>
        </w:rPr>
        <w:t>Dédoublement cinétique et thermodynamique</w:t>
      </w:r>
    </w:p>
    <w:p w14:paraId="19F738AA" w14:textId="77777777" w:rsidR="001723BB" w:rsidRPr="00FD2A6E" w:rsidRDefault="001723BB" w:rsidP="00E97695">
      <w:pPr>
        <w:pStyle w:val="Paragraphedeliste"/>
        <w:numPr>
          <w:ilvl w:val="0"/>
          <w:numId w:val="36"/>
        </w:numPr>
        <w:tabs>
          <w:tab w:val="left" w:pos="426"/>
        </w:tabs>
        <w:spacing w:line="276" w:lineRule="auto"/>
        <w:ind w:hanging="720"/>
        <w:jc w:val="both"/>
        <w:rPr>
          <w:rFonts w:ascii="Times New Roman" w:hAnsi="Times New Roman" w:cs="Times New Roman"/>
          <w:sz w:val="24"/>
          <w:szCs w:val="24"/>
        </w:rPr>
      </w:pPr>
      <w:r w:rsidRPr="00FD2A6E">
        <w:rPr>
          <w:rFonts w:ascii="Times New Roman" w:hAnsi="Times New Roman" w:cs="Times New Roman"/>
          <w:sz w:val="24"/>
          <w:szCs w:val="24"/>
        </w:rPr>
        <w:t xml:space="preserve">Utilisation des enzymes </w:t>
      </w:r>
    </w:p>
    <w:p w14:paraId="3C459891" w14:textId="77777777" w:rsidR="001723BB" w:rsidRPr="00FD2A6E" w:rsidRDefault="001723BB" w:rsidP="00E97695">
      <w:pPr>
        <w:pStyle w:val="Paragraphedeliste"/>
        <w:numPr>
          <w:ilvl w:val="0"/>
          <w:numId w:val="36"/>
        </w:numPr>
        <w:tabs>
          <w:tab w:val="left" w:pos="426"/>
        </w:tabs>
        <w:spacing w:line="276" w:lineRule="auto"/>
        <w:ind w:hanging="720"/>
        <w:jc w:val="both"/>
        <w:rPr>
          <w:rFonts w:ascii="Times New Roman" w:hAnsi="Times New Roman" w:cs="Times New Roman"/>
          <w:sz w:val="24"/>
          <w:szCs w:val="24"/>
        </w:rPr>
      </w:pPr>
      <w:r w:rsidRPr="00FD2A6E">
        <w:rPr>
          <w:rFonts w:ascii="Times New Roman" w:hAnsi="Times New Roman" w:cs="Times New Roman"/>
          <w:sz w:val="24"/>
          <w:szCs w:val="24"/>
        </w:rPr>
        <w:t xml:space="preserve">Prochiralité, pureté optique, excès énantiomérique. </w:t>
      </w:r>
    </w:p>
    <w:p w14:paraId="54FABF1A" w14:textId="77777777" w:rsidR="0099559B" w:rsidRPr="00FD2A6E" w:rsidRDefault="0099559B" w:rsidP="00B05156">
      <w:pPr>
        <w:pStyle w:val="Paragraphedeliste"/>
        <w:tabs>
          <w:tab w:val="left" w:pos="426"/>
        </w:tabs>
        <w:spacing w:line="276" w:lineRule="auto"/>
        <w:ind w:left="720" w:firstLine="0"/>
        <w:jc w:val="both"/>
        <w:rPr>
          <w:rFonts w:ascii="Times New Roman" w:hAnsi="Times New Roman" w:cs="Times New Roman"/>
          <w:sz w:val="24"/>
          <w:szCs w:val="24"/>
        </w:rPr>
      </w:pPr>
    </w:p>
    <w:p w14:paraId="32822CC7" w14:textId="77777777" w:rsidR="001723BB" w:rsidRPr="00FD2A6E" w:rsidRDefault="00CD4044"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Chapitre IV :</w:t>
      </w:r>
      <w:r w:rsidRPr="00FD2A6E">
        <w:rPr>
          <w:rFonts w:ascii="Times New Roman" w:hAnsi="Times New Roman" w:cs="Times New Roman"/>
          <w:sz w:val="24"/>
          <w:szCs w:val="24"/>
        </w:rPr>
        <w:t xml:space="preserve"> </w:t>
      </w:r>
      <w:r w:rsidR="001723BB" w:rsidRPr="00FD2A6E">
        <w:rPr>
          <w:rFonts w:ascii="Times New Roman" w:hAnsi="Times New Roman" w:cs="Times New Roman"/>
          <w:sz w:val="24"/>
          <w:szCs w:val="24"/>
        </w:rPr>
        <w:t>Synthèse asymétrique</w:t>
      </w:r>
    </w:p>
    <w:p w14:paraId="46FC8A16" w14:textId="77777777" w:rsidR="0099559B" w:rsidRPr="00FD2A6E" w:rsidRDefault="001723BB"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Principe général, Auxiliaire chiral, réactif chiral, catalyseur chiral.</w:t>
      </w:r>
    </w:p>
    <w:p w14:paraId="614A45E2" w14:textId="77777777" w:rsidR="0099559B" w:rsidRPr="00FD2A6E" w:rsidRDefault="0099559B" w:rsidP="00B05156">
      <w:pPr>
        <w:spacing w:after="0" w:line="276" w:lineRule="auto"/>
        <w:jc w:val="both"/>
        <w:rPr>
          <w:rFonts w:ascii="Times New Roman" w:hAnsi="Times New Roman" w:cs="Times New Roman"/>
          <w:sz w:val="24"/>
          <w:szCs w:val="24"/>
        </w:rPr>
      </w:pPr>
    </w:p>
    <w:p w14:paraId="7967CB69" w14:textId="77777777" w:rsidR="001723BB" w:rsidRPr="00FD2A6E" w:rsidRDefault="00CD4044"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Chapitre</w:t>
      </w:r>
      <w:r w:rsidR="001723BB" w:rsidRPr="00FD2A6E">
        <w:rPr>
          <w:rFonts w:ascii="Times New Roman" w:hAnsi="Times New Roman" w:cs="Times New Roman"/>
          <w:sz w:val="24"/>
          <w:szCs w:val="24"/>
        </w:rPr>
        <w:t xml:space="preserve"> </w:t>
      </w:r>
      <w:r w:rsidR="001723BB" w:rsidRPr="00FD2A6E">
        <w:rPr>
          <w:rFonts w:ascii="Times New Roman" w:hAnsi="Times New Roman" w:cs="Times New Roman"/>
          <w:b/>
          <w:bCs/>
          <w:sz w:val="24"/>
          <w:szCs w:val="24"/>
        </w:rPr>
        <w:t>V</w:t>
      </w:r>
      <w:r w:rsidRPr="00FD2A6E">
        <w:rPr>
          <w:rFonts w:ascii="Times New Roman" w:hAnsi="Times New Roman" w:cs="Times New Roman"/>
          <w:b/>
          <w:bCs/>
          <w:sz w:val="24"/>
          <w:szCs w:val="24"/>
        </w:rPr>
        <w:t> </w:t>
      </w:r>
      <w:r w:rsidRPr="00FD2A6E">
        <w:rPr>
          <w:rFonts w:ascii="Times New Roman" w:hAnsi="Times New Roman" w:cs="Times New Roman"/>
          <w:sz w:val="24"/>
          <w:szCs w:val="24"/>
        </w:rPr>
        <w:t xml:space="preserve">: </w:t>
      </w:r>
      <w:r w:rsidR="001723BB" w:rsidRPr="00FD2A6E">
        <w:rPr>
          <w:rFonts w:ascii="Times New Roman" w:hAnsi="Times New Roman" w:cs="Times New Roman"/>
          <w:sz w:val="24"/>
          <w:szCs w:val="24"/>
        </w:rPr>
        <w:t>Induction Asymétrique</w:t>
      </w:r>
    </w:p>
    <w:p w14:paraId="1DF372F5" w14:textId="77777777" w:rsidR="0099559B" w:rsidRPr="00FD2A6E" w:rsidRDefault="001723BB" w:rsidP="00E97695">
      <w:pPr>
        <w:pStyle w:val="Paragraphedeliste"/>
        <w:numPr>
          <w:ilvl w:val="0"/>
          <w:numId w:val="37"/>
        </w:numPr>
        <w:tabs>
          <w:tab w:val="left" w:pos="426"/>
        </w:tabs>
        <w:spacing w:line="276" w:lineRule="auto"/>
        <w:ind w:hanging="720"/>
        <w:jc w:val="both"/>
        <w:rPr>
          <w:rFonts w:ascii="Times New Roman" w:hAnsi="Times New Roman" w:cs="Times New Roman"/>
          <w:sz w:val="24"/>
          <w:szCs w:val="24"/>
        </w:rPr>
      </w:pPr>
      <w:r w:rsidRPr="00FD2A6E">
        <w:rPr>
          <w:rFonts w:ascii="Times New Roman" w:hAnsi="Times New Roman" w:cs="Times New Roman"/>
          <w:sz w:val="24"/>
          <w:szCs w:val="24"/>
        </w:rPr>
        <w:t>Réaction énantiosélective et diastéréosélective, Règles de Cram, de Prelog</w:t>
      </w:r>
      <w:r w:rsidR="00EB28DA" w:rsidRPr="00FD2A6E">
        <w:rPr>
          <w:rFonts w:ascii="Times New Roman" w:hAnsi="Times New Roman" w:cs="Times New Roman"/>
          <w:sz w:val="24"/>
          <w:szCs w:val="24"/>
        </w:rPr>
        <w:t>,</w:t>
      </w:r>
      <w:r w:rsidRPr="00FD2A6E">
        <w:rPr>
          <w:rFonts w:ascii="Times New Roman" w:hAnsi="Times New Roman" w:cs="Times New Roman"/>
          <w:sz w:val="24"/>
          <w:szCs w:val="24"/>
        </w:rPr>
        <w:t xml:space="preserve"> de Cornforth.</w:t>
      </w:r>
    </w:p>
    <w:p w14:paraId="1F8DE591" w14:textId="77777777" w:rsidR="001723BB" w:rsidRPr="00FD2A6E" w:rsidRDefault="001723BB" w:rsidP="00E97695">
      <w:pPr>
        <w:pStyle w:val="Paragraphedeliste"/>
        <w:numPr>
          <w:ilvl w:val="0"/>
          <w:numId w:val="37"/>
        </w:numPr>
        <w:tabs>
          <w:tab w:val="left" w:pos="426"/>
        </w:tabs>
        <w:spacing w:line="276" w:lineRule="auto"/>
        <w:ind w:hanging="720"/>
        <w:jc w:val="both"/>
        <w:rPr>
          <w:rFonts w:ascii="Times New Roman" w:hAnsi="Times New Roman" w:cs="Times New Roman"/>
          <w:sz w:val="24"/>
          <w:szCs w:val="24"/>
        </w:rPr>
      </w:pPr>
      <w:r w:rsidRPr="00FD2A6E">
        <w:rPr>
          <w:rFonts w:ascii="Times New Roman" w:hAnsi="Times New Roman" w:cs="Times New Roman"/>
          <w:sz w:val="24"/>
          <w:szCs w:val="24"/>
        </w:rPr>
        <w:t xml:space="preserve">Alkylation de cétones </w:t>
      </w:r>
    </w:p>
    <w:p w14:paraId="21ACA6DF" w14:textId="77777777" w:rsidR="001723BB" w:rsidRPr="00FD2A6E" w:rsidRDefault="001723BB" w:rsidP="00E97695">
      <w:pPr>
        <w:pStyle w:val="Paragraphedeliste"/>
        <w:numPr>
          <w:ilvl w:val="0"/>
          <w:numId w:val="37"/>
        </w:numPr>
        <w:tabs>
          <w:tab w:val="left" w:pos="426"/>
        </w:tabs>
        <w:spacing w:line="276" w:lineRule="auto"/>
        <w:ind w:hanging="720"/>
        <w:jc w:val="both"/>
        <w:rPr>
          <w:rFonts w:ascii="Times New Roman" w:hAnsi="Times New Roman" w:cs="Times New Roman"/>
          <w:sz w:val="24"/>
          <w:szCs w:val="24"/>
        </w:rPr>
      </w:pPr>
      <w:r w:rsidRPr="00FD2A6E">
        <w:rPr>
          <w:rFonts w:ascii="Times New Roman" w:hAnsi="Times New Roman" w:cs="Times New Roman"/>
          <w:sz w:val="24"/>
          <w:szCs w:val="24"/>
        </w:rPr>
        <w:t xml:space="preserve">Aldolisation de cétones </w:t>
      </w:r>
    </w:p>
    <w:p w14:paraId="778A7F84" w14:textId="77777777" w:rsidR="001723BB" w:rsidRPr="00FD2A6E" w:rsidRDefault="001723BB" w:rsidP="00E97695">
      <w:pPr>
        <w:pStyle w:val="Paragraphedeliste"/>
        <w:numPr>
          <w:ilvl w:val="0"/>
          <w:numId w:val="37"/>
        </w:numPr>
        <w:tabs>
          <w:tab w:val="left" w:pos="426"/>
        </w:tabs>
        <w:spacing w:line="276" w:lineRule="auto"/>
        <w:ind w:hanging="720"/>
        <w:jc w:val="both"/>
        <w:rPr>
          <w:rFonts w:ascii="Times New Roman" w:hAnsi="Times New Roman" w:cs="Times New Roman"/>
          <w:sz w:val="24"/>
          <w:szCs w:val="24"/>
        </w:rPr>
      </w:pPr>
      <w:r w:rsidRPr="00FD2A6E">
        <w:rPr>
          <w:rFonts w:ascii="Times New Roman" w:hAnsi="Times New Roman" w:cs="Times New Roman"/>
          <w:sz w:val="24"/>
          <w:szCs w:val="24"/>
        </w:rPr>
        <w:t>Réduction de cétones (catalyseur chiral)</w:t>
      </w:r>
    </w:p>
    <w:p w14:paraId="174AE83C" w14:textId="77777777" w:rsidR="001723BB" w:rsidRPr="00FD2A6E" w:rsidRDefault="001723BB" w:rsidP="00E97695">
      <w:pPr>
        <w:pStyle w:val="Paragraphedeliste"/>
        <w:numPr>
          <w:ilvl w:val="0"/>
          <w:numId w:val="37"/>
        </w:numPr>
        <w:tabs>
          <w:tab w:val="left" w:pos="426"/>
        </w:tabs>
        <w:spacing w:line="276" w:lineRule="auto"/>
        <w:ind w:hanging="720"/>
        <w:jc w:val="both"/>
        <w:rPr>
          <w:rFonts w:ascii="Times New Roman" w:hAnsi="Times New Roman" w:cs="Times New Roman"/>
          <w:sz w:val="24"/>
          <w:szCs w:val="24"/>
        </w:rPr>
      </w:pPr>
      <w:r w:rsidRPr="00FD2A6E">
        <w:rPr>
          <w:rFonts w:ascii="Times New Roman" w:hAnsi="Times New Roman" w:cs="Times New Roman"/>
          <w:sz w:val="24"/>
          <w:szCs w:val="24"/>
        </w:rPr>
        <w:t>Addition sur la double liaison</w:t>
      </w:r>
    </w:p>
    <w:p w14:paraId="2FBC1440" w14:textId="77777777" w:rsidR="0099559B" w:rsidRPr="00FD2A6E" w:rsidRDefault="0099559B" w:rsidP="00B05156">
      <w:pPr>
        <w:pStyle w:val="Paragraphedeliste"/>
        <w:tabs>
          <w:tab w:val="left" w:pos="426"/>
        </w:tabs>
        <w:spacing w:line="276" w:lineRule="auto"/>
        <w:ind w:left="720" w:firstLine="0"/>
        <w:jc w:val="both"/>
        <w:rPr>
          <w:rFonts w:ascii="Times New Roman" w:hAnsi="Times New Roman" w:cs="Times New Roman"/>
          <w:sz w:val="24"/>
          <w:szCs w:val="24"/>
        </w:rPr>
      </w:pPr>
    </w:p>
    <w:p w14:paraId="5D61958B" w14:textId="77777777" w:rsidR="001723BB" w:rsidRPr="00FD2A6E" w:rsidRDefault="00CD4044"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 xml:space="preserve">Chapitre </w:t>
      </w:r>
      <w:r w:rsidR="001723BB" w:rsidRPr="00FD2A6E">
        <w:rPr>
          <w:rFonts w:ascii="Times New Roman" w:hAnsi="Times New Roman" w:cs="Times New Roman"/>
          <w:b/>
          <w:bCs/>
          <w:sz w:val="24"/>
          <w:szCs w:val="24"/>
        </w:rPr>
        <w:t>VI</w:t>
      </w:r>
      <w:r w:rsidRPr="00FD2A6E">
        <w:rPr>
          <w:rFonts w:ascii="Times New Roman" w:hAnsi="Times New Roman" w:cs="Times New Roman"/>
          <w:b/>
          <w:bCs/>
          <w:sz w:val="24"/>
          <w:szCs w:val="24"/>
        </w:rPr>
        <w:t> :</w:t>
      </w:r>
      <w:r w:rsidR="001723BB" w:rsidRPr="00FD2A6E">
        <w:rPr>
          <w:rFonts w:ascii="Times New Roman" w:hAnsi="Times New Roman" w:cs="Times New Roman"/>
          <w:sz w:val="24"/>
          <w:szCs w:val="24"/>
        </w:rPr>
        <w:t xml:space="preserve"> Transfert Asymétrique</w:t>
      </w:r>
    </w:p>
    <w:p w14:paraId="03B2DB7A" w14:textId="77777777" w:rsidR="001723BB" w:rsidRPr="00FD2A6E" w:rsidRDefault="001723BB" w:rsidP="00E97695">
      <w:pPr>
        <w:pStyle w:val="Paragraphedeliste"/>
        <w:numPr>
          <w:ilvl w:val="0"/>
          <w:numId w:val="38"/>
        </w:numPr>
        <w:spacing w:line="276" w:lineRule="auto"/>
        <w:ind w:hanging="294"/>
        <w:jc w:val="both"/>
        <w:rPr>
          <w:rFonts w:ascii="Times New Roman" w:hAnsi="Times New Roman" w:cs="Times New Roman"/>
          <w:sz w:val="24"/>
          <w:szCs w:val="24"/>
        </w:rPr>
      </w:pPr>
      <w:r w:rsidRPr="00FD2A6E">
        <w:rPr>
          <w:rFonts w:ascii="Times New Roman" w:hAnsi="Times New Roman" w:cs="Times New Roman"/>
          <w:sz w:val="24"/>
          <w:szCs w:val="24"/>
        </w:rPr>
        <w:t>Intermoléculaire</w:t>
      </w:r>
    </w:p>
    <w:p w14:paraId="7F9A92F6" w14:textId="77777777" w:rsidR="0099559B" w:rsidRPr="00FD2A6E" w:rsidRDefault="001723BB" w:rsidP="00E97695">
      <w:pPr>
        <w:pStyle w:val="Paragraphedeliste"/>
        <w:numPr>
          <w:ilvl w:val="0"/>
          <w:numId w:val="38"/>
        </w:numPr>
        <w:spacing w:line="276" w:lineRule="auto"/>
        <w:ind w:hanging="294"/>
        <w:jc w:val="both"/>
        <w:rPr>
          <w:rFonts w:ascii="Times New Roman" w:hAnsi="Times New Roman" w:cs="Times New Roman"/>
          <w:sz w:val="24"/>
          <w:szCs w:val="24"/>
        </w:rPr>
      </w:pPr>
      <w:r w:rsidRPr="00FD2A6E">
        <w:rPr>
          <w:rFonts w:ascii="Times New Roman" w:hAnsi="Times New Roman" w:cs="Times New Roman"/>
          <w:sz w:val="24"/>
          <w:szCs w:val="24"/>
        </w:rPr>
        <w:t>Intramoléculaire</w:t>
      </w:r>
    </w:p>
    <w:p w14:paraId="6804D7AF" w14:textId="77777777" w:rsidR="0099559B" w:rsidRPr="00FD2A6E" w:rsidRDefault="0099559B" w:rsidP="00B05156">
      <w:pPr>
        <w:pStyle w:val="Paragraphedeliste"/>
        <w:spacing w:line="276" w:lineRule="auto"/>
        <w:ind w:left="720" w:firstLine="0"/>
        <w:jc w:val="both"/>
        <w:rPr>
          <w:rFonts w:ascii="Times New Roman" w:hAnsi="Times New Roman" w:cs="Times New Roman"/>
          <w:sz w:val="24"/>
          <w:szCs w:val="24"/>
        </w:rPr>
      </w:pPr>
    </w:p>
    <w:p w14:paraId="1CD33935" w14:textId="77777777" w:rsidR="00517C54" w:rsidRPr="00FD2A6E" w:rsidRDefault="00CD4044"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 xml:space="preserve">Chapitre </w:t>
      </w:r>
      <w:r w:rsidR="00517C54" w:rsidRPr="00FD2A6E">
        <w:rPr>
          <w:rFonts w:ascii="Times New Roman" w:hAnsi="Times New Roman" w:cs="Times New Roman"/>
          <w:b/>
          <w:bCs/>
          <w:sz w:val="24"/>
          <w:szCs w:val="24"/>
        </w:rPr>
        <w:t>VII</w:t>
      </w:r>
      <w:r w:rsidRPr="00FD2A6E">
        <w:rPr>
          <w:rFonts w:ascii="Times New Roman" w:hAnsi="Times New Roman" w:cs="Times New Roman"/>
          <w:b/>
          <w:bCs/>
          <w:sz w:val="24"/>
          <w:szCs w:val="24"/>
        </w:rPr>
        <w:t> :</w:t>
      </w:r>
      <w:r w:rsidRPr="00FD2A6E">
        <w:rPr>
          <w:rFonts w:ascii="Times New Roman" w:hAnsi="Times New Roman" w:cs="Times New Roman"/>
          <w:sz w:val="24"/>
          <w:szCs w:val="24"/>
        </w:rPr>
        <w:t xml:space="preserve"> </w:t>
      </w:r>
      <w:r w:rsidR="00517C54" w:rsidRPr="00FD2A6E">
        <w:rPr>
          <w:rFonts w:ascii="Times New Roman" w:hAnsi="Times New Roman" w:cs="Times New Roman"/>
          <w:sz w:val="24"/>
          <w:szCs w:val="24"/>
        </w:rPr>
        <w:t>Composés organophosphorés et composés organosilylés en synthèse asymétrique</w:t>
      </w:r>
    </w:p>
    <w:p w14:paraId="1D95D484" w14:textId="18068068" w:rsidR="00CB6FA7" w:rsidRDefault="00EB28DA" w:rsidP="00CB6FA7">
      <w:pPr>
        <w:pStyle w:val="NormalWeb"/>
        <w:jc w:val="both"/>
      </w:pPr>
      <w:r w:rsidRPr="00FD2A6E">
        <w:rPr>
          <w:b/>
          <w:bCs/>
        </w:rPr>
        <w:t>Références</w:t>
      </w:r>
      <w:r w:rsidRPr="00FD2A6E">
        <w:t xml:space="preserve"> (Livres et polycopiés, sites internet, etc). </w:t>
      </w:r>
      <w:r w:rsidR="00CB6FA7">
        <w:br w:type="page"/>
      </w:r>
    </w:p>
    <w:p w14:paraId="6633170A" w14:textId="77777777" w:rsidR="00EB28DA" w:rsidRPr="00FD2A6E" w:rsidRDefault="00EB28DA" w:rsidP="00B05156">
      <w:pPr>
        <w:tabs>
          <w:tab w:val="left" w:pos="3725"/>
        </w:tabs>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lastRenderedPageBreak/>
        <w:t>Intitulé du Master : Chimie Pharmaceutique</w:t>
      </w:r>
      <w:r w:rsidRPr="00FD2A6E">
        <w:rPr>
          <w:rFonts w:ascii="Times New Roman" w:hAnsi="Times New Roman" w:cs="Times New Roman"/>
          <w:b/>
          <w:iCs/>
          <w:color w:val="000000" w:themeColor="text1"/>
          <w:sz w:val="24"/>
          <w:szCs w:val="24"/>
        </w:rPr>
        <w:tab/>
      </w:r>
    </w:p>
    <w:p w14:paraId="5107CE65" w14:textId="77777777" w:rsidR="00EB28DA" w:rsidRPr="00FD2A6E" w:rsidRDefault="00EB28DA"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Semestre : 2</w:t>
      </w:r>
    </w:p>
    <w:p w14:paraId="3385EAE2" w14:textId="4C78CEF3" w:rsidR="00EB28DA" w:rsidRPr="00FD2A6E" w:rsidRDefault="00EB28DA" w:rsidP="00B05156">
      <w:pPr>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 xml:space="preserve">Intitulé de l’UE : Unité d’Enseignement Fondamentale </w:t>
      </w:r>
    </w:p>
    <w:p w14:paraId="3390B30C" w14:textId="77777777" w:rsidR="00EB28DA" w:rsidRPr="00FD2A6E" w:rsidRDefault="00EB28DA" w:rsidP="00B05156">
      <w:pPr>
        <w:spacing w:after="0" w:line="276" w:lineRule="auto"/>
        <w:ind w:right="282"/>
        <w:jc w:val="both"/>
        <w:rPr>
          <w:rFonts w:ascii="Times New Roman" w:hAnsi="Times New Roman" w:cs="Times New Roman"/>
          <w:b/>
          <w:sz w:val="24"/>
          <w:szCs w:val="24"/>
        </w:rPr>
      </w:pPr>
      <w:r w:rsidRPr="00FD2A6E">
        <w:rPr>
          <w:rFonts w:ascii="Times New Roman" w:hAnsi="Times New Roman" w:cs="Times New Roman"/>
          <w:b/>
          <w:iCs/>
          <w:color w:val="000000" w:themeColor="text1"/>
          <w:sz w:val="24"/>
          <w:szCs w:val="24"/>
        </w:rPr>
        <w:t xml:space="preserve">Intitulé de la matière : </w:t>
      </w:r>
      <w:r w:rsidRPr="00FD2A6E">
        <w:rPr>
          <w:rFonts w:ascii="Times New Roman" w:hAnsi="Times New Roman" w:cs="Times New Roman"/>
          <w:b/>
          <w:bCs/>
          <w:sz w:val="24"/>
          <w:szCs w:val="24"/>
        </w:rPr>
        <w:t>Pharmacognosie - Phytochimie</w:t>
      </w:r>
    </w:p>
    <w:p w14:paraId="611EAD81" w14:textId="77777777" w:rsidR="00EB28DA" w:rsidRPr="00FD2A6E" w:rsidRDefault="00EB28DA" w:rsidP="00B05156">
      <w:pPr>
        <w:spacing w:after="0" w:line="276" w:lineRule="auto"/>
        <w:jc w:val="both"/>
        <w:rPr>
          <w:rFonts w:ascii="Times New Roman" w:hAnsi="Times New Roman" w:cs="Times New Roman"/>
          <w:b/>
          <w:sz w:val="24"/>
          <w:szCs w:val="24"/>
        </w:rPr>
      </w:pPr>
    </w:p>
    <w:p w14:paraId="70F309B9" w14:textId="5B50E697" w:rsidR="00F60655" w:rsidRPr="00FD2A6E" w:rsidRDefault="00F60655"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2B6F76" w:rsidRPr="00BE66AE">
        <w:rPr>
          <w:rFonts w:ascii="Times New Roman" w:hAnsi="Times New Roman" w:cs="Times New Roman"/>
          <w:bCs/>
          <w:sz w:val="24"/>
          <w:szCs w:val="24"/>
        </w:rPr>
        <w:t>.</w:t>
      </w:r>
    </w:p>
    <w:p w14:paraId="36C8F292" w14:textId="77777777" w:rsidR="00F60655" w:rsidRPr="00FD2A6E" w:rsidRDefault="00F60655"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sz w:val="24"/>
          <w:szCs w:val="24"/>
        </w:rPr>
        <w:t>Ce module permet d’acquérir les connaissances de base sur les substances naturelles thérapeutiques, leurs propriétés pharmacologiques et leurs utilisations.</w:t>
      </w:r>
    </w:p>
    <w:p w14:paraId="560EA853" w14:textId="77777777" w:rsidR="00F60655" w:rsidRPr="00FD2A6E" w:rsidRDefault="00F60655" w:rsidP="00B05156">
      <w:pPr>
        <w:spacing w:after="0" w:line="276" w:lineRule="auto"/>
        <w:jc w:val="both"/>
        <w:rPr>
          <w:rFonts w:ascii="Times New Roman" w:hAnsi="Times New Roman" w:cs="Times New Roman"/>
          <w:i/>
          <w:sz w:val="24"/>
          <w:szCs w:val="24"/>
        </w:rPr>
      </w:pPr>
    </w:p>
    <w:p w14:paraId="0B5C5777" w14:textId="45D4B428" w:rsidR="00F60655" w:rsidRPr="00FD2A6E" w:rsidRDefault="00F60655"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70942580"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 xml:space="preserve">Notions sur </w:t>
      </w:r>
      <w:r w:rsidR="006F0BF9" w:rsidRPr="00FD2A6E">
        <w:rPr>
          <w:rFonts w:ascii="Times New Roman" w:hAnsi="Times New Roman" w:cs="Times New Roman"/>
          <w:iCs/>
          <w:sz w:val="24"/>
          <w:szCs w:val="24"/>
        </w:rPr>
        <w:t>les molécules bioactives d’origine naturelle</w:t>
      </w:r>
    </w:p>
    <w:p w14:paraId="7E6FA552" w14:textId="77777777" w:rsidR="00F60655" w:rsidRPr="00FD2A6E" w:rsidRDefault="00F60655" w:rsidP="00B05156">
      <w:pPr>
        <w:spacing w:after="0" w:line="276" w:lineRule="auto"/>
        <w:jc w:val="both"/>
        <w:rPr>
          <w:rFonts w:ascii="Times New Roman" w:hAnsi="Times New Roman" w:cs="Times New Roman"/>
          <w:i/>
          <w:sz w:val="24"/>
          <w:szCs w:val="24"/>
        </w:rPr>
      </w:pPr>
    </w:p>
    <w:p w14:paraId="1C262484" w14:textId="77777777" w:rsidR="00F60655" w:rsidRPr="00FD2A6E" w:rsidRDefault="00F60655"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 </w:t>
      </w:r>
    </w:p>
    <w:p w14:paraId="7E539AD1" w14:textId="77777777" w:rsidR="00F60655" w:rsidRPr="00FD2A6E" w:rsidRDefault="00F60655" w:rsidP="00B05156">
      <w:pPr>
        <w:spacing w:after="0" w:line="276" w:lineRule="auto"/>
        <w:jc w:val="both"/>
        <w:rPr>
          <w:rFonts w:ascii="Times New Roman" w:hAnsi="Times New Roman" w:cs="Times New Roman"/>
          <w:b/>
          <w:bCs/>
          <w:sz w:val="24"/>
          <w:szCs w:val="24"/>
          <w:u w:val="single"/>
        </w:rPr>
      </w:pPr>
    </w:p>
    <w:p w14:paraId="68672CF9"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b/>
          <w:iCs/>
          <w:sz w:val="24"/>
          <w:szCs w:val="24"/>
        </w:rPr>
        <w:t xml:space="preserve">Chapitre </w:t>
      </w:r>
      <w:r w:rsidR="00EB28DA" w:rsidRPr="00FD2A6E">
        <w:rPr>
          <w:rFonts w:ascii="Times New Roman" w:hAnsi="Times New Roman" w:cs="Times New Roman"/>
          <w:b/>
          <w:iCs/>
          <w:sz w:val="24"/>
          <w:szCs w:val="24"/>
        </w:rPr>
        <w:t>I</w:t>
      </w:r>
      <w:r w:rsidRPr="00FD2A6E">
        <w:rPr>
          <w:rFonts w:ascii="Times New Roman" w:hAnsi="Times New Roman" w:cs="Times New Roman"/>
          <w:b/>
          <w:iCs/>
          <w:sz w:val="24"/>
          <w:szCs w:val="24"/>
        </w:rPr>
        <w:t xml:space="preserve"> : </w:t>
      </w:r>
      <w:r w:rsidRPr="00FD2A6E">
        <w:rPr>
          <w:rFonts w:ascii="Times New Roman" w:hAnsi="Times New Roman" w:cs="Times New Roman"/>
          <w:iCs/>
          <w:sz w:val="24"/>
          <w:szCs w:val="24"/>
        </w:rPr>
        <w:t xml:space="preserve">Introduction à la Pharmacognosie </w:t>
      </w:r>
    </w:p>
    <w:p w14:paraId="59353FC5"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 xml:space="preserve">Importance des substances naturelles en thérapeutique </w:t>
      </w:r>
    </w:p>
    <w:p w14:paraId="6ADC574F"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Historique de l’usage des matières premières naturelles en tant que médicaments</w:t>
      </w:r>
    </w:p>
    <w:p w14:paraId="220E5D60"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Etat actuel de l’usage des substances naturelles et perspectives</w:t>
      </w:r>
    </w:p>
    <w:p w14:paraId="1C20E01A"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Définition des termes : Pharmacognosie, Phytothérapie, plante médicinale, drogue végétale, transformations</w:t>
      </w:r>
    </w:p>
    <w:p w14:paraId="34421013"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 xml:space="preserve">Introduction aux métabolites primaires et secondaires </w:t>
      </w:r>
    </w:p>
    <w:p w14:paraId="656F7F71"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Définition des 2 types de métabolisme</w:t>
      </w:r>
    </w:p>
    <w:p w14:paraId="01790A64"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Rôles des métabolites primaires et secondaires (ex. des végétaux)</w:t>
      </w:r>
    </w:p>
    <w:p w14:paraId="1B9046DE"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Diversité structurale des métabolites secondaires</w:t>
      </w:r>
    </w:p>
    <w:p w14:paraId="08FB7065"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Utilisations/Applications des métabolites primaires et secondaires</w:t>
      </w:r>
    </w:p>
    <w:p w14:paraId="31138515" w14:textId="77777777" w:rsidR="00F60655" w:rsidRPr="00FD2A6E" w:rsidRDefault="00F60655" w:rsidP="00B05156">
      <w:pPr>
        <w:spacing w:after="0" w:line="276" w:lineRule="auto"/>
        <w:jc w:val="both"/>
        <w:rPr>
          <w:rFonts w:ascii="Times New Roman" w:hAnsi="Times New Roman" w:cs="Times New Roman"/>
          <w:iCs/>
          <w:sz w:val="24"/>
          <w:szCs w:val="24"/>
        </w:rPr>
      </w:pPr>
    </w:p>
    <w:p w14:paraId="54E5432B"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b/>
          <w:iCs/>
          <w:sz w:val="24"/>
          <w:szCs w:val="24"/>
        </w:rPr>
        <w:t xml:space="preserve">Chapitre </w:t>
      </w:r>
      <w:r w:rsidR="00EB28DA" w:rsidRPr="00FD2A6E">
        <w:rPr>
          <w:rFonts w:ascii="Times New Roman" w:hAnsi="Times New Roman" w:cs="Times New Roman"/>
          <w:b/>
          <w:iCs/>
          <w:sz w:val="24"/>
          <w:szCs w:val="24"/>
        </w:rPr>
        <w:t>II</w:t>
      </w:r>
      <w:r w:rsidRPr="00FD2A6E">
        <w:rPr>
          <w:rFonts w:ascii="Times New Roman" w:hAnsi="Times New Roman" w:cs="Times New Roman"/>
          <w:b/>
          <w:iCs/>
          <w:sz w:val="24"/>
          <w:szCs w:val="24"/>
        </w:rPr>
        <w:t xml:space="preserve"> :</w:t>
      </w:r>
      <w:r w:rsidRPr="00FD2A6E">
        <w:rPr>
          <w:rFonts w:ascii="Times New Roman" w:hAnsi="Times New Roman" w:cs="Times New Roman"/>
          <w:iCs/>
          <w:sz w:val="24"/>
          <w:szCs w:val="24"/>
        </w:rPr>
        <w:t xml:space="preserve"> Polyphénols</w:t>
      </w:r>
    </w:p>
    <w:p w14:paraId="7A4EA438"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Définition</w:t>
      </w:r>
    </w:p>
    <w:p w14:paraId="35FEE78A"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Structures/Diversité</w:t>
      </w:r>
    </w:p>
    <w:p w14:paraId="0F0561E4"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Principales voies de biogénèses : voie du shikimate / voie des polyacétates</w:t>
      </w:r>
    </w:p>
    <w:p w14:paraId="5C89299D"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Principales classes de polyphénols :</w:t>
      </w:r>
    </w:p>
    <w:p w14:paraId="150E584F"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Composés dérivés de la voie du shikimate : acides phénols, coumarines, lignanes</w:t>
      </w:r>
    </w:p>
    <w:p w14:paraId="625E943B"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Voies de biogénèse, propriétés pharmacologiques, principales drogues et emplois.</w:t>
      </w:r>
    </w:p>
    <w:p w14:paraId="61698ADA"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Composés dérivés de la voie des acétates : anthraquinones</w:t>
      </w:r>
    </w:p>
    <w:p w14:paraId="2900AADB"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Voies de biogénèse, propriétés pharmacologiques, principales drogues et utilisations en thérapeutique.</w:t>
      </w:r>
    </w:p>
    <w:p w14:paraId="19A76F59"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Composés dérivés de voies mixtes :</w:t>
      </w:r>
    </w:p>
    <w:p w14:paraId="4767705D"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Polyphénols d’origine mixte shikimate / acétate (flavonoïdes, flavonolignanes)</w:t>
      </w:r>
    </w:p>
    <w:p w14:paraId="664E811D"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Terpénophénols (furano/pyranocoumarines, naphtoquinones, cannabinoïdes)</w:t>
      </w:r>
    </w:p>
    <w:p w14:paraId="6CBC33DD"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Les flavonoïdes</w:t>
      </w:r>
    </w:p>
    <w:p w14:paraId="0B1E8892"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Structures, Voies de biogénèse</w:t>
      </w:r>
    </w:p>
    <w:p w14:paraId="2D69F014"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Rôles et intérêts pour la plante et pour l’Homme</w:t>
      </w:r>
    </w:p>
    <w:p w14:paraId="542BFB18"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Exemples de plantes, emploi des drogues</w:t>
      </w:r>
    </w:p>
    <w:p w14:paraId="364C9AAA"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Les tanins</w:t>
      </w:r>
    </w:p>
    <w:p w14:paraId="33D64885"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Définition</w:t>
      </w:r>
    </w:p>
    <w:p w14:paraId="3EA8EB36"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Structures/Classification</w:t>
      </w:r>
    </w:p>
    <w:p w14:paraId="715448BC"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Biogénèse</w:t>
      </w:r>
    </w:p>
    <w:p w14:paraId="4977577F"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Distribution dans le règne végétal, propriétés biologiques, utilisations</w:t>
      </w:r>
    </w:p>
    <w:p w14:paraId="02647F14" w14:textId="77777777" w:rsidR="00F60655" w:rsidRPr="00FD2A6E" w:rsidRDefault="00F60655" w:rsidP="00B05156">
      <w:pPr>
        <w:spacing w:after="0" w:line="276" w:lineRule="auto"/>
        <w:jc w:val="both"/>
        <w:rPr>
          <w:rFonts w:ascii="Times New Roman" w:hAnsi="Times New Roman" w:cs="Times New Roman"/>
          <w:iCs/>
          <w:sz w:val="24"/>
          <w:szCs w:val="24"/>
        </w:rPr>
      </w:pPr>
    </w:p>
    <w:p w14:paraId="646BD0DE"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b/>
          <w:iCs/>
          <w:sz w:val="24"/>
          <w:szCs w:val="24"/>
        </w:rPr>
        <w:t xml:space="preserve">Chapitre </w:t>
      </w:r>
      <w:r w:rsidR="00EB28DA" w:rsidRPr="00FD2A6E">
        <w:rPr>
          <w:rFonts w:ascii="Times New Roman" w:hAnsi="Times New Roman" w:cs="Times New Roman"/>
          <w:b/>
          <w:iCs/>
          <w:sz w:val="24"/>
          <w:szCs w:val="24"/>
        </w:rPr>
        <w:t>III</w:t>
      </w:r>
      <w:r w:rsidRPr="00FD2A6E">
        <w:rPr>
          <w:rFonts w:ascii="Times New Roman" w:hAnsi="Times New Roman" w:cs="Times New Roman"/>
          <w:b/>
          <w:iCs/>
          <w:sz w:val="24"/>
          <w:szCs w:val="24"/>
        </w:rPr>
        <w:t xml:space="preserve"> :</w:t>
      </w:r>
      <w:r w:rsidRPr="00FD2A6E">
        <w:rPr>
          <w:rFonts w:ascii="Times New Roman" w:hAnsi="Times New Roman" w:cs="Times New Roman"/>
          <w:iCs/>
          <w:sz w:val="24"/>
          <w:szCs w:val="24"/>
        </w:rPr>
        <w:t xml:space="preserve"> Terpénoïdes</w:t>
      </w:r>
    </w:p>
    <w:p w14:paraId="1738D41B"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 xml:space="preserve">Introduction </w:t>
      </w:r>
    </w:p>
    <w:p w14:paraId="7A2DD929"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Etapes communes à la biosynthèse</w:t>
      </w:r>
    </w:p>
    <w:p w14:paraId="4BF0F36E"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 xml:space="preserve">Monoterpènes réguliers et sesquiterpènes : huiles essentielles </w:t>
      </w:r>
    </w:p>
    <w:p w14:paraId="75B78E69"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Définition, Répartition, Composition chimique, Propriétés pharmacologiques, Toxicité, Emploi</w:t>
      </w:r>
    </w:p>
    <w:p w14:paraId="1DDF4EFA"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Principales drogues à HE</w:t>
      </w:r>
    </w:p>
    <w:p w14:paraId="1AE597FA"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 xml:space="preserve">Diterpènes </w:t>
      </w:r>
    </w:p>
    <w:p w14:paraId="75040C69"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Généralités, Biogénèse, Répartition, Intérêts</w:t>
      </w:r>
    </w:p>
    <w:p w14:paraId="375D19FF"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Plantes à diterpènes utilisées en pharmacie, plantes toxiques à diterpènes</w:t>
      </w:r>
    </w:p>
    <w:p w14:paraId="09BB1D3D"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 xml:space="preserve">Triterpènes et stéroïdes </w:t>
      </w:r>
    </w:p>
    <w:p w14:paraId="6A5D5937"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Généralités, Biogénèse, Structure des hétérosides, Propriétés pharmacologiques, Intérêts des plantes à saponines</w:t>
      </w:r>
    </w:p>
    <w:p w14:paraId="1A348BB1"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Emploi des drogues à triterpènes, plantes toxiques à triterpènes</w:t>
      </w:r>
    </w:p>
    <w:p w14:paraId="6CDFD0AD" w14:textId="77777777" w:rsidR="00F60655" w:rsidRPr="00FD2A6E" w:rsidRDefault="00F60655" w:rsidP="00B05156">
      <w:pPr>
        <w:spacing w:after="0" w:line="276" w:lineRule="auto"/>
        <w:jc w:val="both"/>
        <w:rPr>
          <w:rFonts w:ascii="Times New Roman" w:hAnsi="Times New Roman" w:cs="Times New Roman"/>
          <w:iCs/>
          <w:sz w:val="24"/>
          <w:szCs w:val="24"/>
        </w:rPr>
      </w:pPr>
    </w:p>
    <w:p w14:paraId="615572B5"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b/>
          <w:iCs/>
          <w:sz w:val="24"/>
          <w:szCs w:val="24"/>
        </w:rPr>
        <w:t xml:space="preserve">Chapitre </w:t>
      </w:r>
      <w:r w:rsidR="00EB28DA" w:rsidRPr="00FD2A6E">
        <w:rPr>
          <w:rFonts w:ascii="Times New Roman" w:hAnsi="Times New Roman" w:cs="Times New Roman"/>
          <w:b/>
          <w:iCs/>
          <w:sz w:val="24"/>
          <w:szCs w:val="24"/>
        </w:rPr>
        <w:t>IV</w:t>
      </w:r>
      <w:r w:rsidRPr="00FD2A6E">
        <w:rPr>
          <w:rFonts w:ascii="Times New Roman" w:hAnsi="Times New Roman" w:cs="Times New Roman"/>
          <w:b/>
          <w:iCs/>
          <w:sz w:val="24"/>
          <w:szCs w:val="24"/>
        </w:rPr>
        <w:t xml:space="preserve"> :</w:t>
      </w:r>
      <w:r w:rsidRPr="00FD2A6E">
        <w:rPr>
          <w:rFonts w:ascii="Times New Roman" w:hAnsi="Times New Roman" w:cs="Times New Roman"/>
          <w:iCs/>
          <w:sz w:val="24"/>
          <w:szCs w:val="24"/>
        </w:rPr>
        <w:t xml:space="preserve"> Alcaloïdes </w:t>
      </w:r>
    </w:p>
    <w:p w14:paraId="261E7F51"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Caractères généraux des Alcaloïdes</w:t>
      </w:r>
    </w:p>
    <w:p w14:paraId="7B072009"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Définition</w:t>
      </w:r>
    </w:p>
    <w:p w14:paraId="5B6502C3"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Etat naturel, répartition, rôle dans la plante</w:t>
      </w:r>
    </w:p>
    <w:p w14:paraId="4D27D8AB"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Constitution chimique et classification</w:t>
      </w:r>
    </w:p>
    <w:p w14:paraId="0CAFEC32"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Biogénèse</w:t>
      </w:r>
    </w:p>
    <w:p w14:paraId="5404E5FF"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Propriétés pharmacologiques</w:t>
      </w:r>
    </w:p>
    <w:p w14:paraId="5AF84B71" w14:textId="77777777" w:rsidR="00F60655" w:rsidRPr="00FD2A6E" w:rsidRDefault="00F6065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Exemple des alcaloïdes dérivés du tryptophane, de la phénylalanine, de l’ornithine…</w:t>
      </w:r>
    </w:p>
    <w:p w14:paraId="027305CC" w14:textId="77777777" w:rsidR="00F60655" w:rsidRPr="00FD2A6E" w:rsidRDefault="00F60655" w:rsidP="00B05156">
      <w:pPr>
        <w:spacing w:after="0" w:line="276" w:lineRule="auto"/>
        <w:jc w:val="both"/>
        <w:rPr>
          <w:rFonts w:ascii="Times New Roman" w:hAnsi="Times New Roman" w:cs="Times New Roman"/>
          <w:b/>
          <w:bCs/>
          <w:sz w:val="24"/>
          <w:szCs w:val="24"/>
          <w:u w:val="single"/>
        </w:rPr>
      </w:pPr>
    </w:p>
    <w:p w14:paraId="76617DF3" w14:textId="77777777" w:rsidR="00F60655" w:rsidRPr="00FD2A6E" w:rsidRDefault="00F60655" w:rsidP="00B05156">
      <w:pPr>
        <w:pStyle w:val="NormalWeb"/>
        <w:spacing w:after="0" w:afterAutospacing="0" w:line="276" w:lineRule="auto"/>
        <w:jc w:val="both"/>
      </w:pPr>
      <w:r w:rsidRPr="00FD2A6E">
        <w:rPr>
          <w:b/>
          <w:bCs/>
        </w:rPr>
        <w:t>Références</w:t>
      </w:r>
      <w:r w:rsidRPr="00FD2A6E">
        <w:t xml:space="preserve"> (Livres et polycopiés, sites internet, etc). </w:t>
      </w:r>
    </w:p>
    <w:p w14:paraId="1529D462" w14:textId="51A830D2" w:rsidR="00CB6FA7" w:rsidRDefault="00CB6FA7">
      <w:pPr>
        <w:rPr>
          <w:rFonts w:ascii="Times New Roman" w:eastAsia="Times New Roman" w:hAnsi="Times New Roman" w:cs="Times New Roman"/>
          <w:sz w:val="24"/>
          <w:szCs w:val="24"/>
          <w:lang w:eastAsia="fr-FR"/>
        </w:rPr>
      </w:pPr>
      <w:r>
        <w:br w:type="page"/>
      </w:r>
    </w:p>
    <w:p w14:paraId="00C565E2" w14:textId="77777777" w:rsidR="006F0BF9" w:rsidRPr="00FD2A6E" w:rsidRDefault="006F0BF9" w:rsidP="00B05156">
      <w:pPr>
        <w:tabs>
          <w:tab w:val="left" w:pos="3725"/>
        </w:tabs>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lastRenderedPageBreak/>
        <w:t>Intitulé du Master : Chimie Pharmaceutique</w:t>
      </w:r>
      <w:r w:rsidRPr="00FD2A6E">
        <w:rPr>
          <w:rFonts w:ascii="Times New Roman" w:hAnsi="Times New Roman" w:cs="Times New Roman"/>
          <w:b/>
          <w:iCs/>
          <w:sz w:val="24"/>
          <w:szCs w:val="24"/>
        </w:rPr>
        <w:tab/>
      </w:r>
    </w:p>
    <w:p w14:paraId="2FE23E02" w14:textId="77777777" w:rsidR="006F0BF9" w:rsidRPr="00FD2A6E" w:rsidRDefault="006F0BF9"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Semestre : 2</w:t>
      </w:r>
    </w:p>
    <w:p w14:paraId="1571A155" w14:textId="25D2894D" w:rsidR="006F0BF9" w:rsidRPr="00FD2A6E" w:rsidRDefault="006F0BF9" w:rsidP="00B05156">
      <w:pPr>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t xml:space="preserve">Intitulé de l’UE : Unité d’Enseignement Fondamentale </w:t>
      </w:r>
    </w:p>
    <w:p w14:paraId="4346E740" w14:textId="77777777" w:rsidR="006F0BF9" w:rsidRPr="00FD2A6E" w:rsidRDefault="006F0BF9" w:rsidP="00B05156">
      <w:pPr>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t>Intitulé de la matière : Méthodes séparatives chromatographiques et électrophorétiques</w:t>
      </w:r>
    </w:p>
    <w:p w14:paraId="128A575E" w14:textId="77777777" w:rsidR="006F0BF9" w:rsidRPr="00FD2A6E" w:rsidRDefault="006F0BF9" w:rsidP="00B05156">
      <w:pPr>
        <w:tabs>
          <w:tab w:val="left" w:pos="1052"/>
        </w:tabs>
        <w:spacing w:after="0" w:line="276" w:lineRule="auto"/>
        <w:jc w:val="both"/>
        <w:rPr>
          <w:rFonts w:ascii="Times New Roman" w:hAnsi="Times New Roman" w:cs="Times New Roman"/>
          <w:b/>
          <w:bCs/>
          <w:sz w:val="24"/>
          <w:szCs w:val="24"/>
        </w:rPr>
      </w:pPr>
    </w:p>
    <w:p w14:paraId="6046617A" w14:textId="010F217F" w:rsidR="006F0BF9" w:rsidRPr="00FD2A6E" w:rsidRDefault="006F0BF9"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2B6F76" w:rsidRPr="00BE66AE">
        <w:rPr>
          <w:rFonts w:ascii="Times New Roman" w:hAnsi="Times New Roman" w:cs="Times New Roman"/>
          <w:bCs/>
          <w:sz w:val="24"/>
          <w:szCs w:val="24"/>
        </w:rPr>
        <w:t>.</w:t>
      </w:r>
    </w:p>
    <w:p w14:paraId="0716653B" w14:textId="77777777" w:rsidR="006F0BF9" w:rsidRPr="00FD2A6E" w:rsidRDefault="006F0BF9" w:rsidP="00B05156">
      <w:pPr>
        <w:spacing w:after="0" w:line="276" w:lineRule="auto"/>
        <w:jc w:val="both"/>
        <w:rPr>
          <w:rFonts w:ascii="Times New Roman" w:hAnsi="Times New Roman" w:cs="Times New Roman"/>
          <w:bCs/>
          <w:sz w:val="24"/>
          <w:szCs w:val="24"/>
        </w:rPr>
      </w:pPr>
      <w:r w:rsidRPr="00FD2A6E">
        <w:rPr>
          <w:rFonts w:ascii="Times New Roman" w:hAnsi="Times New Roman" w:cs="Times New Roman"/>
          <w:sz w:val="24"/>
          <w:szCs w:val="24"/>
        </w:rPr>
        <w:t>Principe de base des méthodes chromatographiques</w:t>
      </w:r>
      <w:r w:rsidRPr="00FD2A6E">
        <w:rPr>
          <w:rFonts w:ascii="Times New Roman" w:hAnsi="Times New Roman" w:cs="Times New Roman"/>
          <w:bCs/>
          <w:iCs/>
          <w:sz w:val="24"/>
          <w:szCs w:val="24"/>
        </w:rPr>
        <w:t xml:space="preserve"> et des différents types d’électrophorèses. </w:t>
      </w:r>
      <w:r w:rsidRPr="00FD2A6E">
        <w:rPr>
          <w:rFonts w:ascii="Times New Roman" w:hAnsi="Times New Roman" w:cs="Times New Roman"/>
          <w:bCs/>
          <w:sz w:val="24"/>
          <w:szCs w:val="24"/>
        </w:rPr>
        <w:t>Fournir à l’étudiant les connaissances appropriées pour </w:t>
      </w:r>
      <w:r w:rsidRPr="00FD2A6E">
        <w:rPr>
          <w:rFonts w:ascii="Times New Roman" w:hAnsi="Times New Roman" w:cs="Times New Roman"/>
          <w:sz w:val="24"/>
          <w:szCs w:val="24"/>
          <w:shd w:val="clear" w:color="auto" w:fill="FFFFFF"/>
        </w:rPr>
        <w:t>choisir la méthode analytique la plus adéquate dans le cadre de l’analyse qualitative et quantitative d’un médicament (matière première, substances apparentées, spécialités pharmaceutiques) selon les méthodes pharmacopées ou autres.</w:t>
      </w:r>
      <w:r w:rsidRPr="00FD2A6E">
        <w:rPr>
          <w:rFonts w:ascii="Times New Roman" w:hAnsi="Times New Roman" w:cs="Times New Roman"/>
          <w:bCs/>
          <w:iCs/>
          <w:sz w:val="24"/>
          <w:szCs w:val="24"/>
        </w:rPr>
        <w:t xml:space="preserve">  </w:t>
      </w:r>
    </w:p>
    <w:p w14:paraId="01364F18" w14:textId="77777777" w:rsidR="006F0BF9" w:rsidRPr="00FD2A6E" w:rsidRDefault="006F0BF9" w:rsidP="00B05156">
      <w:pPr>
        <w:spacing w:after="0" w:line="276" w:lineRule="auto"/>
        <w:jc w:val="both"/>
        <w:rPr>
          <w:rFonts w:ascii="Times New Roman" w:hAnsi="Times New Roman" w:cs="Times New Roman"/>
          <w:i/>
          <w:sz w:val="24"/>
          <w:szCs w:val="24"/>
        </w:rPr>
      </w:pPr>
    </w:p>
    <w:p w14:paraId="1B850A36" w14:textId="67AF05BF" w:rsidR="006F0BF9" w:rsidRPr="00FD2A6E" w:rsidRDefault="006F0BF9"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59E57FD3" w14:textId="77777777" w:rsidR="006F0BF9" w:rsidRPr="00FD2A6E" w:rsidRDefault="006F0BF9"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Chimie organiques</w:t>
      </w:r>
      <w:r w:rsidR="003C47CC">
        <w:rPr>
          <w:rFonts w:ascii="Times New Roman" w:hAnsi="Times New Roman" w:cs="Times New Roman"/>
          <w:iCs/>
          <w:sz w:val="24"/>
          <w:szCs w:val="24"/>
        </w:rPr>
        <w:t xml:space="preserve"> </w:t>
      </w:r>
      <w:r w:rsidRPr="00FD2A6E">
        <w:rPr>
          <w:rFonts w:ascii="Times New Roman" w:hAnsi="Times New Roman" w:cs="Times New Roman"/>
          <w:iCs/>
          <w:sz w:val="24"/>
          <w:szCs w:val="24"/>
        </w:rPr>
        <w:t xml:space="preserve">et méthodes spectroscopiques d’analyse. </w:t>
      </w:r>
    </w:p>
    <w:p w14:paraId="5465AE8F" w14:textId="77777777" w:rsidR="006F0BF9" w:rsidRPr="00FD2A6E" w:rsidRDefault="006F0BF9" w:rsidP="00B05156">
      <w:pPr>
        <w:spacing w:after="0" w:line="276" w:lineRule="auto"/>
        <w:jc w:val="both"/>
        <w:rPr>
          <w:rFonts w:ascii="Times New Roman" w:hAnsi="Times New Roman" w:cs="Times New Roman"/>
          <w:iCs/>
          <w:sz w:val="24"/>
          <w:szCs w:val="24"/>
        </w:rPr>
      </w:pPr>
    </w:p>
    <w:p w14:paraId="5BE6917E" w14:textId="77777777" w:rsidR="006F0BF9" w:rsidRPr="00FD2A6E" w:rsidRDefault="006F0BF9"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 </w:t>
      </w:r>
    </w:p>
    <w:p w14:paraId="37687E0B" w14:textId="77777777" w:rsidR="006F0BF9" w:rsidRPr="00FD2A6E" w:rsidRDefault="006F0BF9" w:rsidP="00B05156">
      <w:pPr>
        <w:spacing w:after="0" w:line="276" w:lineRule="auto"/>
        <w:jc w:val="both"/>
        <w:rPr>
          <w:rFonts w:ascii="Times New Roman" w:hAnsi="Times New Roman" w:cs="Times New Roman"/>
          <w:b/>
          <w:bCs/>
          <w:sz w:val="24"/>
          <w:szCs w:val="24"/>
        </w:rPr>
      </w:pPr>
    </w:p>
    <w:p w14:paraId="3EB83BB8" w14:textId="77777777" w:rsidR="006F0BF9" w:rsidRPr="00FD2A6E" w:rsidRDefault="006F0BF9" w:rsidP="00B05156">
      <w:pPr>
        <w:spacing w:after="0" w:line="276" w:lineRule="auto"/>
        <w:jc w:val="both"/>
        <w:rPr>
          <w:rFonts w:ascii="Times New Roman" w:hAnsi="Times New Roman" w:cs="Times New Roman"/>
          <w:b/>
          <w:bCs/>
          <w:sz w:val="24"/>
          <w:szCs w:val="24"/>
        </w:rPr>
      </w:pPr>
      <w:r w:rsidRPr="00FD2A6E">
        <w:rPr>
          <w:rFonts w:ascii="Times New Roman" w:hAnsi="Times New Roman" w:cs="Times New Roman"/>
          <w:b/>
          <w:bCs/>
          <w:sz w:val="24"/>
          <w:szCs w:val="24"/>
        </w:rPr>
        <w:t>Chapitre I :</w:t>
      </w:r>
      <w:r w:rsidRPr="00FD2A6E">
        <w:rPr>
          <w:rFonts w:ascii="Times New Roman" w:hAnsi="Times New Roman" w:cs="Times New Roman"/>
          <w:bCs/>
          <w:sz w:val="24"/>
          <w:szCs w:val="24"/>
        </w:rPr>
        <w:t xml:space="preserve"> Généralités sur les techniques chromatographiques</w:t>
      </w:r>
    </w:p>
    <w:p w14:paraId="3CD7E5E0" w14:textId="77777777" w:rsidR="006F0BF9" w:rsidRPr="00FD2A6E" w:rsidRDefault="006F0BF9" w:rsidP="00B05156">
      <w:pPr>
        <w:spacing w:after="0"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Définitions, historique, principe, classification des méthodes chromatographiques, théorie de base et grandeurs fondamentales, théorie des plateaux théoriques, théorie cinétique…</w:t>
      </w:r>
    </w:p>
    <w:p w14:paraId="419A88A8" w14:textId="77777777" w:rsidR="006F0BF9" w:rsidRPr="00FD2A6E" w:rsidRDefault="006F0BF9" w:rsidP="00B05156">
      <w:pPr>
        <w:spacing w:after="0" w:line="276" w:lineRule="auto"/>
        <w:jc w:val="both"/>
        <w:rPr>
          <w:rFonts w:ascii="Times New Roman" w:hAnsi="Times New Roman" w:cs="Times New Roman"/>
          <w:bCs/>
          <w:sz w:val="24"/>
          <w:szCs w:val="24"/>
        </w:rPr>
      </w:pPr>
    </w:p>
    <w:p w14:paraId="60797D68" w14:textId="77777777" w:rsidR="006F0BF9" w:rsidRPr="00FD2A6E" w:rsidRDefault="006F0BF9" w:rsidP="00B05156">
      <w:pPr>
        <w:spacing w:after="0" w:line="276" w:lineRule="auto"/>
        <w:contextualSpacing/>
        <w:jc w:val="both"/>
        <w:rPr>
          <w:rFonts w:ascii="Times New Roman" w:hAnsi="Times New Roman" w:cs="Times New Roman"/>
          <w:b/>
          <w:bCs/>
          <w:sz w:val="24"/>
          <w:szCs w:val="24"/>
        </w:rPr>
      </w:pPr>
      <w:r w:rsidRPr="00FD2A6E">
        <w:rPr>
          <w:rFonts w:ascii="Times New Roman" w:hAnsi="Times New Roman" w:cs="Times New Roman"/>
          <w:b/>
          <w:bCs/>
          <w:sz w:val="24"/>
          <w:szCs w:val="24"/>
        </w:rPr>
        <w:t xml:space="preserve">Chapitre II : </w:t>
      </w:r>
      <w:r w:rsidRPr="00FD2A6E">
        <w:rPr>
          <w:rFonts w:ascii="Times New Roman" w:hAnsi="Times New Roman" w:cs="Times New Roman"/>
          <w:bCs/>
          <w:sz w:val="24"/>
          <w:szCs w:val="24"/>
        </w:rPr>
        <w:t>Chromatographie en phase gazeuse</w:t>
      </w:r>
    </w:p>
    <w:p w14:paraId="2FCCD998" w14:textId="77777777" w:rsidR="006F0BF9" w:rsidRPr="00FD2A6E" w:rsidRDefault="006F0BF9"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Principe, appareillage, grandeurs spécifiques</w:t>
      </w:r>
    </w:p>
    <w:p w14:paraId="60C47BC0" w14:textId="77777777" w:rsidR="006F0BF9" w:rsidRPr="00FD2A6E" w:rsidRDefault="006F0BF9" w:rsidP="00B05156">
      <w:pPr>
        <w:spacing w:after="0" w:line="276" w:lineRule="auto"/>
        <w:jc w:val="both"/>
        <w:rPr>
          <w:rFonts w:ascii="Times New Roman" w:hAnsi="Times New Roman" w:cs="Times New Roman"/>
          <w:b/>
          <w:bCs/>
          <w:sz w:val="24"/>
          <w:szCs w:val="24"/>
        </w:rPr>
      </w:pPr>
    </w:p>
    <w:p w14:paraId="6CCC654A" w14:textId="77777777" w:rsidR="006F0BF9" w:rsidRPr="00FD2A6E" w:rsidRDefault="006F0BF9" w:rsidP="00B05156">
      <w:pPr>
        <w:spacing w:after="0" w:line="276" w:lineRule="auto"/>
        <w:contextualSpacing/>
        <w:jc w:val="both"/>
        <w:rPr>
          <w:rFonts w:ascii="Times New Roman" w:hAnsi="Times New Roman" w:cs="Times New Roman"/>
          <w:b/>
          <w:bCs/>
          <w:sz w:val="24"/>
          <w:szCs w:val="24"/>
        </w:rPr>
      </w:pPr>
      <w:r w:rsidRPr="00FD2A6E">
        <w:rPr>
          <w:rFonts w:ascii="Times New Roman" w:hAnsi="Times New Roman" w:cs="Times New Roman"/>
          <w:b/>
          <w:bCs/>
          <w:sz w:val="24"/>
          <w:szCs w:val="24"/>
        </w:rPr>
        <w:t xml:space="preserve">Chapitre III : </w:t>
      </w:r>
      <w:r w:rsidRPr="00FD2A6E">
        <w:rPr>
          <w:rFonts w:ascii="Times New Roman" w:hAnsi="Times New Roman" w:cs="Times New Roman"/>
          <w:bCs/>
          <w:sz w:val="24"/>
          <w:szCs w:val="24"/>
        </w:rPr>
        <w:t>Chromatographie Liquide à Haute Performance</w:t>
      </w:r>
    </w:p>
    <w:p w14:paraId="7856C157" w14:textId="77777777" w:rsidR="006F0BF9" w:rsidRPr="00FD2A6E" w:rsidRDefault="006F0BF9"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 xml:space="preserve">Principe, appareillage, dernières avancées en chromatographie liquide </w:t>
      </w:r>
    </w:p>
    <w:p w14:paraId="33441161" w14:textId="77777777" w:rsidR="006F0BF9" w:rsidRPr="00FD2A6E" w:rsidRDefault="006F0BF9" w:rsidP="00B05156">
      <w:pPr>
        <w:spacing w:after="0" w:line="276" w:lineRule="auto"/>
        <w:jc w:val="both"/>
        <w:rPr>
          <w:rFonts w:ascii="Times New Roman" w:hAnsi="Times New Roman" w:cs="Times New Roman"/>
          <w:b/>
          <w:bCs/>
          <w:sz w:val="24"/>
          <w:szCs w:val="24"/>
        </w:rPr>
      </w:pPr>
    </w:p>
    <w:p w14:paraId="555B89EF" w14:textId="77777777" w:rsidR="006F0BF9" w:rsidRPr="00FD2A6E" w:rsidRDefault="006F0BF9" w:rsidP="00B05156">
      <w:pPr>
        <w:spacing w:after="0" w:line="276" w:lineRule="auto"/>
        <w:jc w:val="both"/>
        <w:rPr>
          <w:rFonts w:ascii="Times New Roman" w:hAnsi="Times New Roman" w:cs="Times New Roman"/>
          <w:b/>
          <w:bCs/>
          <w:sz w:val="24"/>
          <w:szCs w:val="24"/>
        </w:rPr>
      </w:pPr>
      <w:r w:rsidRPr="00FD2A6E">
        <w:rPr>
          <w:rFonts w:ascii="Times New Roman" w:hAnsi="Times New Roman" w:cs="Times New Roman"/>
          <w:b/>
          <w:bCs/>
          <w:sz w:val="24"/>
          <w:szCs w:val="24"/>
        </w:rPr>
        <w:t>Chapitre IV :</w:t>
      </w:r>
      <w:r w:rsidRPr="00FD2A6E">
        <w:rPr>
          <w:rFonts w:ascii="Times New Roman" w:hAnsi="Times New Roman" w:cs="Times New Roman"/>
          <w:bCs/>
          <w:sz w:val="24"/>
          <w:szCs w:val="24"/>
        </w:rPr>
        <w:t xml:space="preserve"> Les différents types de chromatographie en phase liquide</w:t>
      </w:r>
    </w:p>
    <w:p w14:paraId="33C76B8B" w14:textId="77777777" w:rsidR="006F0BF9" w:rsidRPr="00FD2A6E" w:rsidRDefault="006F0BF9" w:rsidP="00B05156">
      <w:pPr>
        <w:spacing w:after="0"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Chromatographies d’adsorption, de partage, d’exclusion stérique, d’échange d’ions et d’affinité. (Principes, théories et applications pour chaque type)</w:t>
      </w:r>
    </w:p>
    <w:p w14:paraId="0475858C" w14:textId="77777777" w:rsidR="006F0BF9" w:rsidRPr="00FD2A6E" w:rsidRDefault="006F0BF9" w:rsidP="00B05156">
      <w:pPr>
        <w:spacing w:after="0" w:line="276" w:lineRule="auto"/>
        <w:jc w:val="both"/>
        <w:rPr>
          <w:rFonts w:ascii="Times New Roman" w:hAnsi="Times New Roman" w:cs="Times New Roman"/>
          <w:b/>
          <w:bCs/>
          <w:sz w:val="24"/>
          <w:szCs w:val="24"/>
        </w:rPr>
      </w:pPr>
    </w:p>
    <w:p w14:paraId="2B90FB5E" w14:textId="77777777" w:rsidR="006F0BF9" w:rsidRPr="00FD2A6E" w:rsidRDefault="006F0BF9" w:rsidP="00B05156">
      <w:pPr>
        <w:spacing w:after="0" w:line="276" w:lineRule="auto"/>
        <w:jc w:val="both"/>
        <w:rPr>
          <w:rFonts w:ascii="Times New Roman" w:hAnsi="Times New Roman" w:cs="Times New Roman"/>
          <w:bCs/>
          <w:sz w:val="24"/>
          <w:szCs w:val="24"/>
        </w:rPr>
      </w:pPr>
      <w:r w:rsidRPr="00FD2A6E">
        <w:rPr>
          <w:rFonts w:ascii="Times New Roman" w:hAnsi="Times New Roman" w:cs="Times New Roman"/>
          <w:b/>
          <w:bCs/>
          <w:sz w:val="24"/>
          <w:szCs w:val="24"/>
        </w:rPr>
        <w:t xml:space="preserve">Chapitre V : </w:t>
      </w:r>
      <w:r w:rsidRPr="00FD2A6E">
        <w:rPr>
          <w:rFonts w:ascii="Times New Roman" w:hAnsi="Times New Roman" w:cs="Times New Roman"/>
          <w:bCs/>
          <w:sz w:val="24"/>
          <w:szCs w:val="24"/>
        </w:rPr>
        <w:t>Chromatographie en phase supercritique</w:t>
      </w:r>
    </w:p>
    <w:p w14:paraId="7407FEC4" w14:textId="77777777" w:rsidR="006F0BF9" w:rsidRPr="00FD2A6E" w:rsidRDefault="006F0BF9"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Principe, appareillage et exemples d’application</w:t>
      </w:r>
    </w:p>
    <w:p w14:paraId="71C59930" w14:textId="77777777" w:rsidR="006F0BF9" w:rsidRPr="00FD2A6E" w:rsidRDefault="006F0BF9" w:rsidP="00B05156">
      <w:pPr>
        <w:spacing w:after="0" w:line="276" w:lineRule="auto"/>
        <w:jc w:val="both"/>
        <w:rPr>
          <w:rFonts w:ascii="Times New Roman" w:hAnsi="Times New Roman" w:cs="Times New Roman"/>
          <w:b/>
          <w:bCs/>
          <w:sz w:val="24"/>
          <w:szCs w:val="24"/>
        </w:rPr>
      </w:pPr>
    </w:p>
    <w:p w14:paraId="4492CD89" w14:textId="77777777" w:rsidR="006F0BF9" w:rsidRPr="00FD2A6E" w:rsidRDefault="006F0BF9" w:rsidP="00B05156">
      <w:pPr>
        <w:spacing w:after="0" w:line="276" w:lineRule="auto"/>
        <w:jc w:val="both"/>
        <w:rPr>
          <w:rFonts w:ascii="Times New Roman" w:hAnsi="Times New Roman" w:cs="Times New Roman"/>
          <w:b/>
          <w:bCs/>
          <w:sz w:val="24"/>
          <w:szCs w:val="24"/>
        </w:rPr>
      </w:pPr>
      <w:r w:rsidRPr="00FD2A6E">
        <w:rPr>
          <w:rFonts w:ascii="Times New Roman" w:hAnsi="Times New Roman" w:cs="Times New Roman"/>
          <w:b/>
          <w:bCs/>
          <w:sz w:val="24"/>
          <w:szCs w:val="24"/>
        </w:rPr>
        <w:t xml:space="preserve">Chapitre VI : </w:t>
      </w:r>
      <w:r w:rsidRPr="00FD2A6E">
        <w:rPr>
          <w:rFonts w:ascii="Times New Roman" w:hAnsi="Times New Roman" w:cs="Times New Roman"/>
          <w:bCs/>
          <w:sz w:val="24"/>
          <w:szCs w:val="24"/>
        </w:rPr>
        <w:t>Méthodes d’analyse quantitative</w:t>
      </w:r>
    </w:p>
    <w:p w14:paraId="4EE3C76D" w14:textId="77777777" w:rsidR="006F0BF9" w:rsidRPr="00FD2A6E" w:rsidRDefault="006F0BF9" w:rsidP="00B05156">
      <w:pPr>
        <w:spacing w:after="0" w:line="276" w:lineRule="auto"/>
        <w:jc w:val="both"/>
        <w:rPr>
          <w:rFonts w:ascii="Times New Roman" w:hAnsi="Times New Roman" w:cs="Times New Roman"/>
          <w:bCs/>
          <w:sz w:val="24"/>
          <w:szCs w:val="24"/>
        </w:rPr>
      </w:pPr>
      <w:r w:rsidRPr="00FD2A6E">
        <w:rPr>
          <w:rFonts w:ascii="Times New Roman" w:hAnsi="Times New Roman" w:cs="Times New Roman"/>
          <w:bCs/>
          <w:sz w:val="24"/>
          <w:szCs w:val="24"/>
        </w:rPr>
        <w:t>Ajouts dosés, normalisation interne, étalonnage externe et étalonnage interne. (Théorie et applications)</w:t>
      </w:r>
    </w:p>
    <w:p w14:paraId="13668574" w14:textId="77777777" w:rsidR="006F0BF9" w:rsidRPr="00FD2A6E" w:rsidRDefault="006F0BF9" w:rsidP="00B05156">
      <w:pPr>
        <w:spacing w:after="0" w:line="276" w:lineRule="auto"/>
        <w:jc w:val="both"/>
        <w:rPr>
          <w:rFonts w:ascii="Times New Roman" w:hAnsi="Times New Roman" w:cs="Times New Roman"/>
          <w:bCs/>
          <w:sz w:val="24"/>
          <w:szCs w:val="24"/>
        </w:rPr>
      </w:pPr>
    </w:p>
    <w:p w14:paraId="5F1A7959" w14:textId="77777777" w:rsidR="006F0BF9" w:rsidRPr="00FD2A6E" w:rsidRDefault="006F0BF9" w:rsidP="00B05156">
      <w:pPr>
        <w:spacing w:after="0" w:line="276" w:lineRule="auto"/>
        <w:jc w:val="both"/>
        <w:rPr>
          <w:rFonts w:ascii="Times New Roman" w:hAnsi="Times New Roman" w:cs="Times New Roman"/>
          <w:bCs/>
          <w:sz w:val="24"/>
          <w:szCs w:val="24"/>
        </w:rPr>
      </w:pPr>
      <w:r w:rsidRPr="00FD2A6E">
        <w:rPr>
          <w:rFonts w:ascii="Times New Roman" w:hAnsi="Times New Roman" w:cs="Times New Roman"/>
          <w:b/>
          <w:bCs/>
          <w:sz w:val="24"/>
          <w:szCs w:val="24"/>
        </w:rPr>
        <w:t>Chapitre VII : Techniques électrophorétiques</w:t>
      </w:r>
    </w:p>
    <w:p w14:paraId="15AE2CBE" w14:textId="77777777" w:rsidR="006F0BF9" w:rsidRPr="00FD2A6E" w:rsidRDefault="006F0BF9" w:rsidP="00B05156">
      <w:pPr>
        <w:widowControl w:val="0"/>
        <w:autoSpaceDE w:val="0"/>
        <w:autoSpaceDN w:val="0"/>
        <w:adjustRightInd w:val="0"/>
        <w:spacing w:after="0" w:line="276" w:lineRule="auto"/>
        <w:contextualSpacing/>
        <w:jc w:val="both"/>
        <w:rPr>
          <w:rFonts w:ascii="Times New Roman" w:hAnsi="Times New Roman" w:cs="Times New Roman"/>
          <w:sz w:val="24"/>
          <w:szCs w:val="24"/>
        </w:rPr>
      </w:pPr>
      <w:r w:rsidRPr="00FD2A6E">
        <w:rPr>
          <w:rFonts w:ascii="Times New Roman" w:hAnsi="Times New Roman" w:cs="Times New Roman"/>
          <w:b/>
          <w:bCs/>
          <w:sz w:val="24"/>
          <w:szCs w:val="24"/>
        </w:rPr>
        <w:t>1-</w:t>
      </w:r>
      <w:r w:rsidRPr="00FD2A6E">
        <w:rPr>
          <w:rFonts w:ascii="Times New Roman" w:hAnsi="Times New Roman" w:cs="Times New Roman"/>
          <w:sz w:val="24"/>
          <w:szCs w:val="24"/>
        </w:rPr>
        <w:t xml:space="preserve"> Généralités,</w:t>
      </w:r>
      <w:r w:rsidRPr="00FD2A6E">
        <w:rPr>
          <w:rFonts w:ascii="Times New Roman" w:hAnsi="Times New Roman" w:cs="Times New Roman"/>
          <w:b/>
          <w:bCs/>
          <w:sz w:val="24"/>
          <w:szCs w:val="24"/>
        </w:rPr>
        <w:t xml:space="preserve"> </w:t>
      </w:r>
      <w:r w:rsidRPr="00FD2A6E">
        <w:rPr>
          <w:rFonts w:ascii="Times New Roman" w:hAnsi="Times New Roman" w:cs="Times New Roman"/>
          <w:sz w:val="24"/>
          <w:szCs w:val="24"/>
        </w:rPr>
        <w:t>principe, instrumentation et différents types d’électrophorèse</w:t>
      </w:r>
    </w:p>
    <w:p w14:paraId="55F72D98" w14:textId="77777777" w:rsidR="006F0BF9" w:rsidRPr="00FD2A6E" w:rsidRDefault="006F0BF9" w:rsidP="00B05156">
      <w:pPr>
        <w:widowControl w:val="0"/>
        <w:autoSpaceDE w:val="0"/>
        <w:autoSpaceDN w:val="0"/>
        <w:adjustRightInd w:val="0"/>
        <w:spacing w:after="0" w:line="276" w:lineRule="auto"/>
        <w:contextualSpacing/>
        <w:jc w:val="both"/>
        <w:rPr>
          <w:rFonts w:ascii="Times New Roman" w:hAnsi="Times New Roman" w:cs="Times New Roman"/>
          <w:sz w:val="24"/>
          <w:szCs w:val="24"/>
        </w:rPr>
      </w:pPr>
      <w:r w:rsidRPr="00FD2A6E">
        <w:rPr>
          <w:rFonts w:ascii="Times New Roman" w:hAnsi="Times New Roman" w:cs="Times New Roman"/>
          <w:b/>
          <w:bCs/>
          <w:sz w:val="24"/>
          <w:szCs w:val="24"/>
        </w:rPr>
        <w:t xml:space="preserve">2- </w:t>
      </w:r>
      <w:r w:rsidRPr="00FD2A6E">
        <w:rPr>
          <w:rFonts w:ascii="Times New Roman" w:hAnsi="Times New Roman" w:cs="Times New Roman"/>
          <w:bCs/>
          <w:sz w:val="24"/>
          <w:szCs w:val="24"/>
        </w:rPr>
        <w:t>Électrophorèse capillaire</w:t>
      </w:r>
      <w:r w:rsidRPr="00FD2A6E">
        <w:rPr>
          <w:rFonts w:ascii="Times New Roman" w:hAnsi="Times New Roman" w:cs="Times New Roman"/>
          <w:b/>
          <w:bCs/>
          <w:sz w:val="24"/>
          <w:szCs w:val="24"/>
        </w:rPr>
        <w:t xml:space="preserve"> </w:t>
      </w:r>
      <w:r w:rsidRPr="00FD2A6E">
        <w:rPr>
          <w:rFonts w:ascii="Times New Roman" w:hAnsi="Times New Roman" w:cs="Times New Roman"/>
          <w:sz w:val="24"/>
          <w:szCs w:val="24"/>
        </w:rPr>
        <w:t>(principe, théorie et applications)</w:t>
      </w:r>
    </w:p>
    <w:p w14:paraId="069CFF62" w14:textId="77777777" w:rsidR="006F0BF9" w:rsidRPr="00FD2A6E" w:rsidRDefault="006F0BF9" w:rsidP="00B05156">
      <w:pPr>
        <w:widowControl w:val="0"/>
        <w:autoSpaceDE w:val="0"/>
        <w:autoSpaceDN w:val="0"/>
        <w:adjustRightInd w:val="0"/>
        <w:spacing w:after="0" w:line="276" w:lineRule="auto"/>
        <w:contextualSpacing/>
        <w:jc w:val="both"/>
        <w:rPr>
          <w:rFonts w:ascii="Times New Roman" w:hAnsi="Times New Roman" w:cs="Times New Roman"/>
          <w:bCs/>
          <w:sz w:val="24"/>
          <w:szCs w:val="24"/>
        </w:rPr>
      </w:pPr>
      <w:r w:rsidRPr="00FD2A6E">
        <w:rPr>
          <w:rFonts w:ascii="Times New Roman" w:hAnsi="Times New Roman" w:cs="Times New Roman"/>
          <w:b/>
          <w:bCs/>
          <w:sz w:val="24"/>
          <w:szCs w:val="24"/>
        </w:rPr>
        <w:t xml:space="preserve">3- </w:t>
      </w:r>
      <w:r w:rsidRPr="00FD2A6E">
        <w:rPr>
          <w:rFonts w:ascii="Times New Roman" w:hAnsi="Times New Roman" w:cs="Times New Roman"/>
          <w:bCs/>
          <w:sz w:val="24"/>
          <w:szCs w:val="24"/>
        </w:rPr>
        <w:t>Électrochromatographie (instrumentation, théorie, applications)</w:t>
      </w:r>
    </w:p>
    <w:p w14:paraId="4FFDF9F0" w14:textId="77777777" w:rsidR="006F0BF9" w:rsidRPr="00FD2A6E" w:rsidRDefault="006F0BF9" w:rsidP="00B05156">
      <w:pPr>
        <w:widowControl w:val="0"/>
        <w:autoSpaceDE w:val="0"/>
        <w:autoSpaceDN w:val="0"/>
        <w:adjustRightInd w:val="0"/>
        <w:spacing w:after="0" w:line="276" w:lineRule="auto"/>
        <w:contextualSpacing/>
        <w:jc w:val="both"/>
        <w:rPr>
          <w:rFonts w:ascii="Times New Roman" w:hAnsi="Times New Roman" w:cs="Times New Roman"/>
          <w:bCs/>
          <w:sz w:val="24"/>
          <w:szCs w:val="24"/>
        </w:rPr>
      </w:pPr>
    </w:p>
    <w:p w14:paraId="5D6A53E3" w14:textId="77777777" w:rsidR="006F0BF9" w:rsidRPr="00FD2A6E" w:rsidRDefault="006F0BF9" w:rsidP="00B05156">
      <w:pPr>
        <w:widowControl w:val="0"/>
        <w:autoSpaceDE w:val="0"/>
        <w:autoSpaceDN w:val="0"/>
        <w:adjustRightInd w:val="0"/>
        <w:spacing w:after="0" w:line="276" w:lineRule="auto"/>
        <w:contextualSpacing/>
        <w:jc w:val="both"/>
        <w:rPr>
          <w:rFonts w:ascii="Times New Roman" w:hAnsi="Times New Roman" w:cs="Times New Roman"/>
          <w:b/>
          <w:bCs/>
          <w:sz w:val="24"/>
          <w:szCs w:val="24"/>
        </w:rPr>
      </w:pPr>
      <w:r w:rsidRPr="00FD2A6E">
        <w:rPr>
          <w:rFonts w:ascii="Times New Roman" w:hAnsi="Times New Roman" w:cs="Times New Roman"/>
          <w:b/>
          <w:bCs/>
          <w:sz w:val="24"/>
          <w:szCs w:val="24"/>
        </w:rPr>
        <w:t>Chapitre VIII :</w:t>
      </w:r>
      <w:r w:rsidRPr="00FD2A6E">
        <w:rPr>
          <w:rFonts w:ascii="Times New Roman" w:hAnsi="Times New Roman" w:cs="Times New Roman"/>
          <w:bCs/>
          <w:sz w:val="24"/>
          <w:szCs w:val="24"/>
        </w:rPr>
        <w:t xml:space="preserve"> Techniques miniaturisées</w:t>
      </w:r>
    </w:p>
    <w:p w14:paraId="5321144A" w14:textId="77777777" w:rsidR="006F0BF9" w:rsidRPr="00FD2A6E" w:rsidRDefault="006F0BF9" w:rsidP="00B05156">
      <w:pPr>
        <w:widowControl w:val="0"/>
        <w:autoSpaceDE w:val="0"/>
        <w:autoSpaceDN w:val="0"/>
        <w:adjustRightInd w:val="0"/>
        <w:spacing w:after="0"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Principe, instrumentation, applications (Micro-LC, Nano-LC….)</w:t>
      </w:r>
    </w:p>
    <w:p w14:paraId="37143925" w14:textId="77777777" w:rsidR="006F0BF9" w:rsidRPr="00FD2A6E" w:rsidRDefault="006F0BF9" w:rsidP="00B05156">
      <w:pPr>
        <w:widowControl w:val="0"/>
        <w:autoSpaceDE w:val="0"/>
        <w:autoSpaceDN w:val="0"/>
        <w:adjustRightInd w:val="0"/>
        <w:spacing w:after="0" w:line="276" w:lineRule="auto"/>
        <w:contextualSpacing/>
        <w:jc w:val="both"/>
        <w:rPr>
          <w:rFonts w:ascii="Times New Roman" w:hAnsi="Times New Roman" w:cs="Times New Roman"/>
          <w:bCs/>
          <w:sz w:val="24"/>
          <w:szCs w:val="24"/>
        </w:rPr>
      </w:pPr>
    </w:p>
    <w:p w14:paraId="1DE10740" w14:textId="77777777" w:rsidR="006F0BF9" w:rsidRPr="00FD2A6E" w:rsidRDefault="006F0BF9" w:rsidP="00B05156">
      <w:pPr>
        <w:widowControl w:val="0"/>
        <w:autoSpaceDE w:val="0"/>
        <w:autoSpaceDN w:val="0"/>
        <w:adjustRightInd w:val="0"/>
        <w:spacing w:after="0" w:line="276" w:lineRule="auto"/>
        <w:contextualSpacing/>
        <w:jc w:val="both"/>
        <w:rPr>
          <w:rFonts w:ascii="Times New Roman" w:hAnsi="Times New Roman" w:cs="Times New Roman"/>
          <w:bCs/>
          <w:sz w:val="24"/>
          <w:szCs w:val="24"/>
        </w:rPr>
      </w:pPr>
      <w:r w:rsidRPr="00FD2A6E">
        <w:rPr>
          <w:rFonts w:ascii="Times New Roman" w:hAnsi="Times New Roman" w:cs="Times New Roman"/>
          <w:b/>
          <w:bCs/>
          <w:sz w:val="24"/>
          <w:szCs w:val="24"/>
        </w:rPr>
        <w:t>Chapitre IX :</w:t>
      </w:r>
      <w:r w:rsidRPr="00FD2A6E">
        <w:rPr>
          <w:rFonts w:ascii="Times New Roman" w:hAnsi="Times New Roman" w:cs="Times New Roman"/>
          <w:bCs/>
          <w:sz w:val="24"/>
          <w:szCs w:val="24"/>
        </w:rPr>
        <w:t xml:space="preserve"> Électrophorèse capillaire et chromatographie chirales</w:t>
      </w:r>
    </w:p>
    <w:p w14:paraId="5CDFEEAD" w14:textId="77777777" w:rsidR="006F0BF9" w:rsidRPr="00FD2A6E" w:rsidRDefault="006F0BF9" w:rsidP="00B05156">
      <w:pPr>
        <w:widowControl w:val="0"/>
        <w:autoSpaceDE w:val="0"/>
        <w:autoSpaceDN w:val="0"/>
        <w:adjustRightInd w:val="0"/>
        <w:spacing w:after="0"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 xml:space="preserve"> (</w:t>
      </w:r>
      <w:r w:rsidRPr="00FD2A6E">
        <w:rPr>
          <w:rFonts w:ascii="Times New Roman" w:hAnsi="Times New Roman" w:cs="Times New Roman"/>
          <w:sz w:val="24"/>
          <w:szCs w:val="24"/>
        </w:rPr>
        <w:t>Généralités sur les séparations chirales</w:t>
      </w:r>
      <w:r w:rsidRPr="00FD2A6E">
        <w:rPr>
          <w:rFonts w:ascii="Times New Roman" w:hAnsi="Times New Roman" w:cs="Times New Roman"/>
          <w:bCs/>
          <w:sz w:val="24"/>
          <w:szCs w:val="24"/>
        </w:rPr>
        <w:t>, mise en œuvre et exemples d’application)</w:t>
      </w:r>
    </w:p>
    <w:p w14:paraId="37A60927" w14:textId="77777777" w:rsidR="006F0BF9" w:rsidRPr="003D5D26" w:rsidRDefault="006F0BF9" w:rsidP="00B05156">
      <w:pPr>
        <w:spacing w:after="0" w:line="276" w:lineRule="auto"/>
        <w:jc w:val="both"/>
        <w:rPr>
          <w:rFonts w:ascii="Times New Roman" w:hAnsi="Times New Roman" w:cs="Times New Roman"/>
          <w:b/>
          <w:color w:val="404040"/>
          <w:sz w:val="24"/>
          <w:szCs w:val="24"/>
          <w:shd w:val="clear" w:color="auto" w:fill="FFFFFF"/>
        </w:rPr>
      </w:pPr>
    </w:p>
    <w:p w14:paraId="34D2B310" w14:textId="77777777" w:rsidR="006F0BF9" w:rsidRPr="003D5D26" w:rsidRDefault="006F0BF9" w:rsidP="00B05156">
      <w:pPr>
        <w:spacing w:after="0" w:line="276" w:lineRule="auto"/>
        <w:jc w:val="both"/>
        <w:rPr>
          <w:rFonts w:ascii="Times New Roman" w:hAnsi="Times New Roman" w:cs="Times New Roman"/>
          <w:b/>
          <w:bCs/>
          <w:sz w:val="24"/>
          <w:szCs w:val="24"/>
        </w:rPr>
      </w:pPr>
    </w:p>
    <w:p w14:paraId="122C3C2A" w14:textId="77777777" w:rsidR="006F0BF9" w:rsidRPr="003D5D26" w:rsidRDefault="006F0BF9" w:rsidP="00B05156">
      <w:pPr>
        <w:spacing w:after="0" w:line="276" w:lineRule="auto"/>
        <w:jc w:val="both"/>
        <w:rPr>
          <w:rFonts w:ascii="Times New Roman" w:hAnsi="Times New Roman" w:cs="Times New Roman"/>
          <w:sz w:val="24"/>
          <w:szCs w:val="24"/>
        </w:rPr>
      </w:pPr>
      <w:r w:rsidRPr="003D5D26">
        <w:rPr>
          <w:rFonts w:ascii="Times New Roman" w:hAnsi="Times New Roman" w:cs="Times New Roman"/>
          <w:b/>
          <w:bCs/>
          <w:sz w:val="24"/>
          <w:szCs w:val="24"/>
        </w:rPr>
        <w:t>Références</w:t>
      </w:r>
      <w:r w:rsidRPr="003D5D26">
        <w:rPr>
          <w:rFonts w:ascii="Times New Roman" w:hAnsi="Times New Roman" w:cs="Times New Roman"/>
          <w:sz w:val="24"/>
          <w:szCs w:val="24"/>
        </w:rPr>
        <w:t xml:space="preserve"> (Livres et polycopiés, sites internet, etc).</w:t>
      </w:r>
    </w:p>
    <w:p w14:paraId="460CD872" w14:textId="18EA1BA1" w:rsidR="00CB6FA7" w:rsidRDefault="00CB6FA7">
      <w:pPr>
        <w:rPr>
          <w:rFonts w:ascii="Times New Roman" w:hAnsi="Times New Roman" w:cs="Times New Roman"/>
          <w:sz w:val="24"/>
          <w:szCs w:val="24"/>
        </w:rPr>
      </w:pPr>
      <w:r>
        <w:rPr>
          <w:rFonts w:ascii="Times New Roman" w:hAnsi="Times New Roman" w:cs="Times New Roman"/>
          <w:sz w:val="24"/>
          <w:szCs w:val="24"/>
        </w:rPr>
        <w:br w:type="page"/>
      </w:r>
    </w:p>
    <w:p w14:paraId="77516660" w14:textId="77777777" w:rsidR="009A2941" w:rsidRPr="003D5D26" w:rsidRDefault="009A2941" w:rsidP="00B05156">
      <w:pPr>
        <w:tabs>
          <w:tab w:val="left" w:pos="3725"/>
        </w:tabs>
        <w:spacing w:after="0" w:line="276" w:lineRule="auto"/>
        <w:ind w:right="282"/>
        <w:jc w:val="both"/>
        <w:rPr>
          <w:rFonts w:ascii="Times New Roman" w:hAnsi="Times New Roman" w:cs="Times New Roman"/>
          <w:b/>
          <w:iCs/>
          <w:sz w:val="24"/>
          <w:szCs w:val="24"/>
        </w:rPr>
      </w:pPr>
      <w:r w:rsidRPr="003D5D26">
        <w:rPr>
          <w:rFonts w:ascii="Times New Roman" w:hAnsi="Times New Roman" w:cs="Times New Roman"/>
          <w:b/>
          <w:iCs/>
          <w:sz w:val="24"/>
          <w:szCs w:val="24"/>
        </w:rPr>
        <w:lastRenderedPageBreak/>
        <w:t>Intitulé du Master : Chimie Pharmaceutique</w:t>
      </w:r>
      <w:r w:rsidRPr="003D5D26">
        <w:rPr>
          <w:rFonts w:ascii="Times New Roman" w:hAnsi="Times New Roman" w:cs="Times New Roman"/>
          <w:b/>
          <w:iCs/>
          <w:sz w:val="24"/>
          <w:szCs w:val="24"/>
        </w:rPr>
        <w:tab/>
      </w:r>
    </w:p>
    <w:p w14:paraId="08D16AB6" w14:textId="77777777" w:rsidR="009A2941" w:rsidRPr="003D5D26" w:rsidRDefault="009A2941" w:rsidP="00B05156">
      <w:pPr>
        <w:spacing w:after="0" w:line="276" w:lineRule="auto"/>
        <w:jc w:val="both"/>
        <w:rPr>
          <w:rFonts w:ascii="Times New Roman" w:hAnsi="Times New Roman" w:cs="Times New Roman"/>
          <w:i/>
          <w:sz w:val="24"/>
          <w:szCs w:val="24"/>
        </w:rPr>
      </w:pPr>
      <w:r w:rsidRPr="003D5D26">
        <w:rPr>
          <w:rFonts w:ascii="Times New Roman" w:hAnsi="Times New Roman" w:cs="Times New Roman"/>
          <w:b/>
          <w:sz w:val="24"/>
          <w:szCs w:val="24"/>
        </w:rPr>
        <w:t>Semestre : 2</w:t>
      </w:r>
    </w:p>
    <w:p w14:paraId="64F78914" w14:textId="78975B6D" w:rsidR="009A2941" w:rsidRPr="003D5D26" w:rsidRDefault="009A2941" w:rsidP="00B05156">
      <w:pPr>
        <w:spacing w:after="0" w:line="276" w:lineRule="auto"/>
        <w:ind w:right="282"/>
        <w:jc w:val="both"/>
        <w:rPr>
          <w:rFonts w:ascii="Times New Roman" w:hAnsi="Times New Roman" w:cs="Times New Roman"/>
          <w:b/>
          <w:iCs/>
          <w:sz w:val="24"/>
          <w:szCs w:val="24"/>
        </w:rPr>
      </w:pPr>
      <w:r w:rsidRPr="003D5D26">
        <w:rPr>
          <w:rFonts w:ascii="Times New Roman" w:hAnsi="Times New Roman" w:cs="Times New Roman"/>
          <w:b/>
          <w:iCs/>
          <w:sz w:val="24"/>
          <w:szCs w:val="24"/>
        </w:rPr>
        <w:t xml:space="preserve">Intitulé de l’UE : Unité d’Enseignement Fondamentale </w:t>
      </w:r>
    </w:p>
    <w:p w14:paraId="0752B09E" w14:textId="77777777" w:rsidR="009A2941" w:rsidRPr="003D5D26" w:rsidRDefault="009A2941" w:rsidP="00B05156">
      <w:pPr>
        <w:spacing w:after="0" w:line="276" w:lineRule="auto"/>
        <w:ind w:right="282"/>
        <w:jc w:val="both"/>
        <w:rPr>
          <w:rFonts w:ascii="Times New Roman" w:hAnsi="Times New Roman" w:cs="Times New Roman"/>
          <w:b/>
          <w:iCs/>
          <w:sz w:val="24"/>
          <w:szCs w:val="24"/>
        </w:rPr>
      </w:pPr>
      <w:r w:rsidRPr="003D5D26">
        <w:rPr>
          <w:rFonts w:ascii="Times New Roman" w:hAnsi="Times New Roman" w:cs="Times New Roman"/>
          <w:b/>
          <w:iCs/>
          <w:sz w:val="24"/>
          <w:szCs w:val="24"/>
        </w:rPr>
        <w:t xml:space="preserve">Intitulé de la matière : </w:t>
      </w:r>
      <w:r w:rsidRPr="003D5D26">
        <w:rPr>
          <w:rFonts w:ascii="Times New Roman" w:hAnsi="Times New Roman" w:cs="Times New Roman"/>
          <w:b/>
          <w:sz w:val="24"/>
          <w:szCs w:val="24"/>
        </w:rPr>
        <w:t>Chimie inorganique pharmaceutique</w:t>
      </w:r>
    </w:p>
    <w:p w14:paraId="16740BF6" w14:textId="77777777" w:rsidR="009A2941" w:rsidRPr="003D5D26" w:rsidRDefault="009A2941" w:rsidP="00B05156">
      <w:pPr>
        <w:spacing w:after="0" w:line="276" w:lineRule="auto"/>
        <w:jc w:val="both"/>
        <w:rPr>
          <w:rFonts w:ascii="Times New Roman" w:hAnsi="Times New Roman" w:cs="Times New Roman"/>
          <w:b/>
          <w:bCs/>
          <w:color w:val="1A1C1E"/>
          <w:sz w:val="24"/>
          <w:szCs w:val="24"/>
          <w:shd w:val="clear" w:color="auto" w:fill="FFFFFF"/>
        </w:rPr>
      </w:pPr>
    </w:p>
    <w:p w14:paraId="7CFB95C2" w14:textId="315BA959" w:rsidR="009A2941" w:rsidRPr="003D5D26" w:rsidRDefault="009A2941" w:rsidP="00B05156">
      <w:pPr>
        <w:spacing w:line="276" w:lineRule="auto"/>
        <w:jc w:val="both"/>
        <w:rPr>
          <w:rFonts w:ascii="Times New Roman" w:hAnsi="Times New Roman" w:cs="Times New Roman"/>
          <w:b/>
          <w:sz w:val="24"/>
          <w:szCs w:val="24"/>
        </w:rPr>
      </w:pPr>
      <w:r w:rsidRPr="003D5D26">
        <w:rPr>
          <w:rFonts w:ascii="Times New Roman" w:hAnsi="Times New Roman" w:cs="Times New Roman"/>
          <w:b/>
          <w:sz w:val="24"/>
          <w:szCs w:val="24"/>
        </w:rPr>
        <w:t>Objectifs de l’enseignement</w:t>
      </w:r>
      <w:r w:rsidR="002B6F76" w:rsidRPr="00BE66AE">
        <w:rPr>
          <w:rFonts w:ascii="Times New Roman" w:hAnsi="Times New Roman" w:cs="Times New Roman"/>
          <w:bCs/>
          <w:sz w:val="24"/>
          <w:szCs w:val="24"/>
        </w:rPr>
        <w:t>.</w:t>
      </w:r>
      <w:r w:rsidRPr="003D5D26">
        <w:rPr>
          <w:rFonts w:ascii="Times New Roman" w:hAnsi="Times New Roman" w:cs="Times New Roman"/>
          <w:b/>
          <w:sz w:val="24"/>
          <w:szCs w:val="24"/>
        </w:rPr>
        <w:t xml:space="preserve"> </w:t>
      </w:r>
    </w:p>
    <w:p w14:paraId="5AAD38EC" w14:textId="77777777" w:rsidR="009A2941" w:rsidRPr="003D5D26" w:rsidRDefault="009A2941" w:rsidP="00B05156">
      <w:pPr>
        <w:spacing w:line="276" w:lineRule="auto"/>
        <w:jc w:val="both"/>
        <w:rPr>
          <w:rFonts w:ascii="Times New Roman" w:hAnsi="Times New Roman" w:cs="Times New Roman"/>
          <w:i/>
          <w:sz w:val="24"/>
          <w:szCs w:val="24"/>
        </w:rPr>
      </w:pPr>
      <w:r w:rsidRPr="003D5D26">
        <w:rPr>
          <w:rFonts w:ascii="Times New Roman" w:hAnsi="Times New Roman" w:cs="Times New Roman"/>
          <w:sz w:val="24"/>
          <w:szCs w:val="24"/>
        </w:rPr>
        <w:t xml:space="preserve">Ce module a pour but de présenter les éléments du tableau périodique et leurs rôles biologique et pharmacologique. Le programme est centré sur les oligoéléments présents dans l’organisme et </w:t>
      </w:r>
      <w:r w:rsidRPr="003D5D26">
        <w:rPr>
          <w:rFonts w:ascii="Times New Roman" w:hAnsi="Times New Roman" w:cs="Times New Roman"/>
          <w:bCs/>
          <w:sz w:val="24"/>
          <w:szCs w:val="24"/>
        </w:rPr>
        <w:t>l’importance de la chimie inorganique dans le domaine médical</w:t>
      </w:r>
    </w:p>
    <w:p w14:paraId="426DA2E8" w14:textId="77777777" w:rsidR="009A2941" w:rsidRPr="003D5D26" w:rsidRDefault="009A2941" w:rsidP="00B05156">
      <w:pPr>
        <w:spacing w:line="276" w:lineRule="auto"/>
        <w:jc w:val="both"/>
        <w:rPr>
          <w:rFonts w:ascii="Times New Roman" w:hAnsi="Times New Roman" w:cs="Times New Roman"/>
          <w:i/>
          <w:sz w:val="24"/>
          <w:szCs w:val="24"/>
        </w:rPr>
      </w:pPr>
    </w:p>
    <w:p w14:paraId="030F6AB6" w14:textId="69210BC3" w:rsidR="009A2941" w:rsidRPr="003D5D26" w:rsidRDefault="009A2941" w:rsidP="00B05156">
      <w:pPr>
        <w:spacing w:line="276" w:lineRule="auto"/>
        <w:jc w:val="both"/>
        <w:rPr>
          <w:rFonts w:ascii="Times New Roman" w:hAnsi="Times New Roman" w:cs="Times New Roman"/>
          <w:i/>
          <w:sz w:val="24"/>
          <w:szCs w:val="24"/>
        </w:rPr>
      </w:pPr>
      <w:r w:rsidRPr="003D5D26">
        <w:rPr>
          <w:rFonts w:ascii="Times New Roman" w:hAnsi="Times New Roman" w:cs="Times New Roman"/>
          <w:b/>
          <w:sz w:val="24"/>
          <w:szCs w:val="24"/>
        </w:rPr>
        <w:t>Connaissances préalables recommandées</w:t>
      </w:r>
      <w:r w:rsidR="002B6F76">
        <w:rPr>
          <w:rFonts w:ascii="Times New Roman" w:hAnsi="Times New Roman" w:cs="Times New Roman"/>
          <w:i/>
          <w:sz w:val="24"/>
          <w:szCs w:val="24"/>
        </w:rPr>
        <w:t>.</w:t>
      </w:r>
    </w:p>
    <w:p w14:paraId="017D8616" w14:textId="77777777" w:rsidR="009A2941" w:rsidRPr="003D5D26" w:rsidRDefault="009A2941" w:rsidP="00B05156">
      <w:pPr>
        <w:spacing w:line="276" w:lineRule="auto"/>
        <w:jc w:val="both"/>
        <w:rPr>
          <w:rFonts w:ascii="Times New Roman" w:hAnsi="Times New Roman" w:cs="Times New Roman"/>
          <w:bCs/>
          <w:i/>
          <w:sz w:val="24"/>
          <w:szCs w:val="24"/>
        </w:rPr>
      </w:pPr>
      <w:r w:rsidRPr="003D5D26">
        <w:rPr>
          <w:rFonts w:ascii="Times New Roman" w:hAnsi="Times New Roman" w:cs="Times New Roman"/>
          <w:bCs/>
          <w:sz w:val="24"/>
          <w:szCs w:val="24"/>
        </w:rPr>
        <w:t>Notions de chimie Inorganique acquise lors du cursus de la licence</w:t>
      </w:r>
    </w:p>
    <w:p w14:paraId="478DB5CA" w14:textId="77777777" w:rsidR="009A2941" w:rsidRPr="003D5D26" w:rsidRDefault="009A2941" w:rsidP="00B05156">
      <w:pPr>
        <w:spacing w:line="276" w:lineRule="auto"/>
        <w:jc w:val="both"/>
        <w:rPr>
          <w:rFonts w:ascii="Times New Roman" w:hAnsi="Times New Roman" w:cs="Times New Roman"/>
          <w:b/>
          <w:sz w:val="24"/>
          <w:szCs w:val="24"/>
        </w:rPr>
      </w:pPr>
    </w:p>
    <w:p w14:paraId="2283CEE9" w14:textId="77777777" w:rsidR="009A2941" w:rsidRPr="003D5D26" w:rsidRDefault="009A2941" w:rsidP="00B05156">
      <w:pPr>
        <w:spacing w:line="276" w:lineRule="auto"/>
        <w:jc w:val="both"/>
        <w:rPr>
          <w:rFonts w:ascii="Times New Roman" w:hAnsi="Times New Roman" w:cs="Times New Roman"/>
          <w:b/>
          <w:sz w:val="24"/>
          <w:szCs w:val="24"/>
        </w:rPr>
      </w:pPr>
      <w:r w:rsidRPr="003D5D26">
        <w:rPr>
          <w:rFonts w:ascii="Times New Roman" w:hAnsi="Times New Roman" w:cs="Times New Roman"/>
          <w:b/>
          <w:sz w:val="24"/>
          <w:szCs w:val="24"/>
        </w:rPr>
        <w:t>Contenu de la matière : </w:t>
      </w:r>
    </w:p>
    <w:p w14:paraId="35A580C9" w14:textId="77777777" w:rsidR="009A2941" w:rsidRPr="003D5D26" w:rsidRDefault="009A2941" w:rsidP="00B05156">
      <w:pPr>
        <w:spacing w:line="276" w:lineRule="auto"/>
        <w:jc w:val="both"/>
        <w:rPr>
          <w:rFonts w:ascii="Times New Roman" w:hAnsi="Times New Roman" w:cs="Times New Roman"/>
          <w:b/>
          <w:sz w:val="24"/>
          <w:szCs w:val="24"/>
        </w:rPr>
      </w:pPr>
      <w:r w:rsidRPr="003D5D26">
        <w:rPr>
          <w:rFonts w:ascii="Times New Roman" w:hAnsi="Times New Roman" w:cs="Times New Roman"/>
          <w:b/>
          <w:sz w:val="24"/>
          <w:szCs w:val="24"/>
        </w:rPr>
        <w:t xml:space="preserve">Chapitre </w:t>
      </w:r>
      <w:r w:rsidR="006B42CC" w:rsidRPr="003D5D26">
        <w:rPr>
          <w:rFonts w:ascii="Times New Roman" w:hAnsi="Times New Roman" w:cs="Times New Roman"/>
          <w:b/>
          <w:sz w:val="24"/>
          <w:szCs w:val="24"/>
        </w:rPr>
        <w:t>I</w:t>
      </w:r>
      <w:r w:rsidRPr="003D5D26">
        <w:rPr>
          <w:rFonts w:ascii="Times New Roman" w:hAnsi="Times New Roman" w:cs="Times New Roman"/>
          <w:b/>
          <w:sz w:val="24"/>
          <w:szCs w:val="24"/>
        </w:rPr>
        <w:t xml:space="preserve"> :  </w:t>
      </w:r>
      <w:r w:rsidR="006B42CC" w:rsidRPr="003D5D26">
        <w:rPr>
          <w:rFonts w:ascii="Times New Roman" w:hAnsi="Times New Roman" w:cs="Times New Roman"/>
          <w:bCs/>
          <w:sz w:val="24"/>
          <w:szCs w:val="24"/>
        </w:rPr>
        <w:t>Éléments</w:t>
      </w:r>
      <w:r w:rsidRPr="003D5D26">
        <w:rPr>
          <w:rFonts w:ascii="Times New Roman" w:hAnsi="Times New Roman" w:cs="Times New Roman"/>
          <w:bCs/>
          <w:sz w:val="24"/>
          <w:szCs w:val="24"/>
        </w:rPr>
        <w:t xml:space="preserve"> du bloc s et p</w:t>
      </w:r>
      <w:r w:rsidRPr="003D5D26">
        <w:rPr>
          <w:rFonts w:ascii="Times New Roman" w:hAnsi="Times New Roman" w:cs="Times New Roman"/>
          <w:b/>
          <w:sz w:val="24"/>
          <w:szCs w:val="24"/>
        </w:rPr>
        <w:t xml:space="preserve">       </w:t>
      </w:r>
    </w:p>
    <w:p w14:paraId="294A6514" w14:textId="77777777" w:rsidR="009A2941" w:rsidRPr="003D5D26" w:rsidRDefault="009A2941" w:rsidP="00B05156">
      <w:pPr>
        <w:spacing w:line="276" w:lineRule="auto"/>
        <w:jc w:val="both"/>
        <w:rPr>
          <w:rFonts w:ascii="Times New Roman" w:hAnsi="Times New Roman" w:cs="Times New Roman"/>
          <w:sz w:val="24"/>
          <w:szCs w:val="24"/>
        </w:rPr>
      </w:pPr>
      <w:r w:rsidRPr="003D5D26">
        <w:rPr>
          <w:rFonts w:ascii="Times New Roman" w:hAnsi="Times New Roman" w:cs="Times New Roman"/>
          <w:sz w:val="24"/>
          <w:szCs w:val="24"/>
        </w:rPr>
        <w:t xml:space="preserve">Etude générale des propriétés des éléments par groupe de la classification périodique </w:t>
      </w:r>
    </w:p>
    <w:p w14:paraId="261483BD" w14:textId="77777777" w:rsidR="009A2941" w:rsidRPr="003D5D26" w:rsidRDefault="009A2941" w:rsidP="00B05156">
      <w:pPr>
        <w:spacing w:line="276" w:lineRule="auto"/>
        <w:jc w:val="both"/>
        <w:rPr>
          <w:rFonts w:ascii="Times New Roman" w:hAnsi="Times New Roman" w:cs="Times New Roman"/>
          <w:sz w:val="24"/>
          <w:szCs w:val="24"/>
        </w:rPr>
      </w:pPr>
      <w:r w:rsidRPr="003D5D26">
        <w:rPr>
          <w:rFonts w:ascii="Times New Roman" w:hAnsi="Times New Roman" w:cs="Times New Roman"/>
          <w:sz w:val="24"/>
          <w:szCs w:val="24"/>
        </w:rPr>
        <w:t>Rôle biologique</w:t>
      </w:r>
      <w:r w:rsidR="00172FF4" w:rsidRPr="003D5D26">
        <w:rPr>
          <w:rFonts w:ascii="Times New Roman" w:hAnsi="Times New Roman" w:cs="Times New Roman"/>
          <w:sz w:val="24"/>
          <w:szCs w:val="24"/>
        </w:rPr>
        <w:t xml:space="preserve"> et u</w:t>
      </w:r>
      <w:r w:rsidRPr="003D5D26">
        <w:rPr>
          <w:rFonts w:ascii="Times New Roman" w:hAnsi="Times New Roman" w:cs="Times New Roman"/>
          <w:sz w:val="24"/>
          <w:szCs w:val="24"/>
        </w:rPr>
        <w:t>sages pharmaceutiques</w:t>
      </w:r>
    </w:p>
    <w:p w14:paraId="7C0EAA78" w14:textId="77777777" w:rsidR="009A2941" w:rsidRPr="003D5D26" w:rsidRDefault="009A2941" w:rsidP="00B05156">
      <w:pPr>
        <w:spacing w:line="276" w:lineRule="auto"/>
        <w:jc w:val="both"/>
        <w:rPr>
          <w:rFonts w:ascii="Times New Roman" w:hAnsi="Times New Roman" w:cs="Times New Roman"/>
          <w:sz w:val="24"/>
          <w:szCs w:val="24"/>
        </w:rPr>
      </w:pPr>
      <w:r w:rsidRPr="003D5D26">
        <w:rPr>
          <w:rFonts w:ascii="Times New Roman" w:hAnsi="Times New Roman" w:cs="Times New Roman"/>
          <w:sz w:val="24"/>
          <w:szCs w:val="24"/>
        </w:rPr>
        <w:t xml:space="preserve">     -Alcalins : Lithium , Sodium, Potassium</w:t>
      </w:r>
    </w:p>
    <w:p w14:paraId="59AEC25E" w14:textId="77777777" w:rsidR="009A2941" w:rsidRPr="003D5D26" w:rsidRDefault="009A2941" w:rsidP="00B05156">
      <w:pPr>
        <w:spacing w:line="276" w:lineRule="auto"/>
        <w:jc w:val="both"/>
        <w:rPr>
          <w:rFonts w:ascii="Times New Roman" w:hAnsi="Times New Roman" w:cs="Times New Roman"/>
          <w:sz w:val="24"/>
          <w:szCs w:val="24"/>
        </w:rPr>
      </w:pPr>
      <w:r w:rsidRPr="003D5D26">
        <w:rPr>
          <w:rFonts w:ascii="Times New Roman" w:hAnsi="Times New Roman" w:cs="Times New Roman"/>
          <w:sz w:val="24"/>
          <w:szCs w:val="24"/>
        </w:rPr>
        <w:t xml:space="preserve">     -Alcalino-terreux : Calcium, Magnésium</w:t>
      </w:r>
    </w:p>
    <w:p w14:paraId="206364E5" w14:textId="77777777" w:rsidR="009A2941" w:rsidRPr="003D5D26" w:rsidRDefault="009A2941" w:rsidP="00B05156">
      <w:pPr>
        <w:spacing w:line="276" w:lineRule="auto"/>
        <w:jc w:val="both"/>
        <w:rPr>
          <w:rFonts w:ascii="Times New Roman" w:hAnsi="Times New Roman" w:cs="Times New Roman"/>
          <w:sz w:val="24"/>
          <w:szCs w:val="24"/>
        </w:rPr>
      </w:pPr>
      <w:r w:rsidRPr="003D5D26">
        <w:rPr>
          <w:rFonts w:ascii="Times New Roman" w:hAnsi="Times New Roman" w:cs="Times New Roman"/>
          <w:sz w:val="24"/>
          <w:szCs w:val="24"/>
        </w:rPr>
        <w:t xml:space="preserve">     -Groupe III : Bore, Aluminium</w:t>
      </w:r>
    </w:p>
    <w:p w14:paraId="20226961" w14:textId="77777777" w:rsidR="009A2941" w:rsidRPr="003D5D26" w:rsidRDefault="009A2941" w:rsidP="00B05156">
      <w:pPr>
        <w:spacing w:line="276" w:lineRule="auto"/>
        <w:jc w:val="both"/>
        <w:rPr>
          <w:rFonts w:ascii="Times New Roman" w:hAnsi="Times New Roman" w:cs="Times New Roman"/>
          <w:sz w:val="24"/>
          <w:szCs w:val="24"/>
        </w:rPr>
      </w:pPr>
      <w:r w:rsidRPr="003D5D26">
        <w:rPr>
          <w:rFonts w:ascii="Times New Roman" w:hAnsi="Times New Roman" w:cs="Times New Roman"/>
          <w:sz w:val="24"/>
          <w:szCs w:val="24"/>
        </w:rPr>
        <w:t xml:space="preserve">     -Groupe IV : Carbone, Silicium, Gérmanium.</w:t>
      </w:r>
    </w:p>
    <w:p w14:paraId="63316CF4" w14:textId="77777777" w:rsidR="009A2941" w:rsidRPr="003D5D26" w:rsidRDefault="009A2941" w:rsidP="00B05156">
      <w:pPr>
        <w:spacing w:line="276" w:lineRule="auto"/>
        <w:jc w:val="both"/>
        <w:rPr>
          <w:rFonts w:ascii="Times New Roman" w:hAnsi="Times New Roman" w:cs="Times New Roman"/>
          <w:sz w:val="24"/>
          <w:szCs w:val="24"/>
        </w:rPr>
      </w:pPr>
      <w:r w:rsidRPr="003D5D26">
        <w:rPr>
          <w:rFonts w:ascii="Times New Roman" w:hAnsi="Times New Roman" w:cs="Times New Roman"/>
          <w:sz w:val="24"/>
          <w:szCs w:val="24"/>
        </w:rPr>
        <w:t xml:space="preserve">     -Groupe V : Azote, Phosphore, Arsenic, Bismuth </w:t>
      </w:r>
    </w:p>
    <w:p w14:paraId="7A2DA7C0" w14:textId="77777777" w:rsidR="009A2941" w:rsidRPr="003D5D26" w:rsidRDefault="009A2941" w:rsidP="00B05156">
      <w:pPr>
        <w:spacing w:line="276" w:lineRule="auto"/>
        <w:jc w:val="both"/>
        <w:rPr>
          <w:rFonts w:ascii="Times New Roman" w:hAnsi="Times New Roman" w:cs="Times New Roman"/>
          <w:sz w:val="24"/>
          <w:szCs w:val="24"/>
        </w:rPr>
      </w:pPr>
      <w:r w:rsidRPr="003D5D26">
        <w:rPr>
          <w:rFonts w:ascii="Times New Roman" w:hAnsi="Times New Roman" w:cs="Times New Roman"/>
          <w:sz w:val="24"/>
          <w:szCs w:val="24"/>
        </w:rPr>
        <w:t xml:space="preserve">     -Chalcogènes : Soufre, Sélénium</w:t>
      </w:r>
    </w:p>
    <w:p w14:paraId="44896C28" w14:textId="77777777" w:rsidR="009A2941" w:rsidRPr="003D5D26" w:rsidRDefault="009A2941" w:rsidP="00B05156">
      <w:pPr>
        <w:spacing w:line="276" w:lineRule="auto"/>
        <w:jc w:val="both"/>
        <w:rPr>
          <w:rFonts w:ascii="Times New Roman" w:hAnsi="Times New Roman" w:cs="Times New Roman"/>
          <w:sz w:val="24"/>
          <w:szCs w:val="24"/>
        </w:rPr>
      </w:pPr>
      <w:r w:rsidRPr="003D5D26">
        <w:rPr>
          <w:rFonts w:ascii="Times New Roman" w:hAnsi="Times New Roman" w:cs="Times New Roman"/>
          <w:sz w:val="24"/>
          <w:szCs w:val="24"/>
        </w:rPr>
        <w:t xml:space="preserve">     -Halogènes : Chlore, Iode</w:t>
      </w:r>
    </w:p>
    <w:p w14:paraId="67071AAA" w14:textId="77777777" w:rsidR="009A2941" w:rsidRPr="003D5D26" w:rsidRDefault="009A2941" w:rsidP="00B05156">
      <w:pPr>
        <w:spacing w:line="276" w:lineRule="auto"/>
        <w:jc w:val="both"/>
        <w:rPr>
          <w:rFonts w:ascii="Times New Roman" w:hAnsi="Times New Roman" w:cs="Times New Roman"/>
          <w:sz w:val="24"/>
          <w:szCs w:val="24"/>
        </w:rPr>
      </w:pPr>
    </w:p>
    <w:p w14:paraId="1696C753" w14:textId="77777777" w:rsidR="009A2941" w:rsidRPr="003D5D26" w:rsidRDefault="006B42CC" w:rsidP="00B05156">
      <w:pPr>
        <w:spacing w:line="276" w:lineRule="auto"/>
        <w:jc w:val="both"/>
        <w:rPr>
          <w:rFonts w:ascii="Times New Roman" w:hAnsi="Times New Roman" w:cs="Times New Roman"/>
          <w:b/>
          <w:sz w:val="24"/>
          <w:szCs w:val="24"/>
        </w:rPr>
      </w:pPr>
      <w:r w:rsidRPr="003D5D26">
        <w:rPr>
          <w:rFonts w:ascii="Times New Roman" w:hAnsi="Times New Roman" w:cs="Times New Roman"/>
          <w:b/>
          <w:sz w:val="24"/>
          <w:szCs w:val="24"/>
        </w:rPr>
        <w:t>Chapitre II </w:t>
      </w:r>
      <w:r w:rsidR="009A2941" w:rsidRPr="003D5D26">
        <w:rPr>
          <w:rFonts w:ascii="Times New Roman" w:hAnsi="Times New Roman" w:cs="Times New Roman"/>
          <w:b/>
          <w:sz w:val="24"/>
          <w:szCs w:val="24"/>
        </w:rPr>
        <w:t xml:space="preserve">: </w:t>
      </w:r>
      <w:r w:rsidRPr="003D5D26">
        <w:rPr>
          <w:rFonts w:ascii="Times New Roman" w:hAnsi="Times New Roman" w:cs="Times New Roman"/>
          <w:bCs/>
          <w:sz w:val="24"/>
          <w:szCs w:val="24"/>
        </w:rPr>
        <w:t>Éléments</w:t>
      </w:r>
      <w:r w:rsidR="009A2941" w:rsidRPr="003D5D26">
        <w:rPr>
          <w:rFonts w:ascii="Times New Roman" w:hAnsi="Times New Roman" w:cs="Times New Roman"/>
          <w:bCs/>
          <w:sz w:val="24"/>
          <w:szCs w:val="24"/>
        </w:rPr>
        <w:t xml:space="preserve"> du Bloc d</w:t>
      </w:r>
      <w:r w:rsidR="009A2941" w:rsidRPr="003D5D26">
        <w:rPr>
          <w:rFonts w:ascii="Times New Roman" w:hAnsi="Times New Roman" w:cs="Times New Roman"/>
          <w:b/>
          <w:sz w:val="24"/>
          <w:szCs w:val="24"/>
        </w:rPr>
        <w:t xml:space="preserve">        </w:t>
      </w:r>
    </w:p>
    <w:p w14:paraId="31696D48" w14:textId="77777777" w:rsidR="009A2941" w:rsidRPr="003D5D26" w:rsidRDefault="009A2941" w:rsidP="00B05156">
      <w:pPr>
        <w:spacing w:line="276" w:lineRule="auto"/>
        <w:jc w:val="both"/>
        <w:rPr>
          <w:rFonts w:ascii="Times New Roman" w:hAnsi="Times New Roman" w:cs="Times New Roman"/>
          <w:sz w:val="24"/>
          <w:szCs w:val="24"/>
        </w:rPr>
      </w:pPr>
      <w:r w:rsidRPr="003D5D26">
        <w:rPr>
          <w:rFonts w:ascii="Times New Roman" w:hAnsi="Times New Roman" w:cs="Times New Roman"/>
          <w:sz w:val="24"/>
          <w:szCs w:val="24"/>
        </w:rPr>
        <w:t>-</w:t>
      </w:r>
      <w:r w:rsidR="00585BBA" w:rsidRPr="003D5D26">
        <w:rPr>
          <w:rFonts w:ascii="Times New Roman" w:hAnsi="Times New Roman" w:cs="Times New Roman"/>
          <w:sz w:val="24"/>
          <w:szCs w:val="24"/>
        </w:rPr>
        <w:t xml:space="preserve"> </w:t>
      </w:r>
      <w:r w:rsidRPr="003D5D26">
        <w:rPr>
          <w:rFonts w:ascii="Times New Roman" w:hAnsi="Times New Roman" w:cs="Times New Roman"/>
          <w:sz w:val="24"/>
          <w:szCs w:val="24"/>
        </w:rPr>
        <w:t>Métaux de transition en milieu bioinorganique</w:t>
      </w:r>
      <w:r w:rsidR="00585BBA" w:rsidRPr="003D5D26">
        <w:rPr>
          <w:rFonts w:ascii="Times New Roman" w:hAnsi="Times New Roman" w:cs="Times New Roman"/>
          <w:sz w:val="24"/>
          <w:szCs w:val="24"/>
        </w:rPr>
        <w:t> :</w:t>
      </w:r>
      <w:r w:rsidRPr="003D5D26">
        <w:rPr>
          <w:rFonts w:ascii="Times New Roman" w:hAnsi="Times New Roman" w:cs="Times New Roman"/>
          <w:sz w:val="24"/>
          <w:szCs w:val="24"/>
        </w:rPr>
        <w:t xml:space="preserve"> </w:t>
      </w:r>
      <w:r w:rsidR="00585BBA" w:rsidRPr="003D5D26">
        <w:rPr>
          <w:rFonts w:ascii="Times New Roman" w:hAnsi="Times New Roman" w:cs="Times New Roman"/>
          <w:sz w:val="24"/>
          <w:szCs w:val="24"/>
        </w:rPr>
        <w:t>Éléments</w:t>
      </w:r>
      <w:r w:rsidRPr="003D5D26">
        <w:rPr>
          <w:rFonts w:ascii="Times New Roman" w:hAnsi="Times New Roman" w:cs="Times New Roman"/>
          <w:sz w:val="24"/>
          <w:szCs w:val="24"/>
        </w:rPr>
        <w:t xml:space="preserve"> essentiels</w:t>
      </w:r>
      <w:r w:rsidR="00585BBA" w:rsidRPr="003D5D26">
        <w:rPr>
          <w:rFonts w:ascii="Times New Roman" w:hAnsi="Times New Roman" w:cs="Times New Roman"/>
          <w:sz w:val="24"/>
          <w:szCs w:val="24"/>
        </w:rPr>
        <w:t>, éléments</w:t>
      </w:r>
      <w:r w:rsidRPr="003D5D26">
        <w:rPr>
          <w:rFonts w:ascii="Times New Roman" w:hAnsi="Times New Roman" w:cs="Times New Roman"/>
          <w:sz w:val="24"/>
          <w:szCs w:val="24"/>
        </w:rPr>
        <w:t xml:space="preserve"> toxiques</w:t>
      </w:r>
    </w:p>
    <w:p w14:paraId="34922A7D" w14:textId="77777777" w:rsidR="009A2941" w:rsidRPr="003D5D26" w:rsidRDefault="00585BBA" w:rsidP="00B05156">
      <w:pPr>
        <w:spacing w:line="276" w:lineRule="auto"/>
        <w:jc w:val="both"/>
        <w:rPr>
          <w:rFonts w:ascii="Times New Roman" w:hAnsi="Times New Roman" w:cs="Times New Roman"/>
          <w:sz w:val="24"/>
          <w:szCs w:val="24"/>
        </w:rPr>
      </w:pPr>
      <w:r w:rsidRPr="003D5D26">
        <w:rPr>
          <w:rFonts w:ascii="Times New Roman" w:hAnsi="Times New Roman" w:cs="Times New Roman"/>
          <w:sz w:val="24"/>
          <w:szCs w:val="24"/>
        </w:rPr>
        <w:t xml:space="preserve">- </w:t>
      </w:r>
      <w:r w:rsidR="009A2941" w:rsidRPr="003D5D26">
        <w:rPr>
          <w:rFonts w:ascii="Times New Roman" w:hAnsi="Times New Roman" w:cs="Times New Roman"/>
          <w:sz w:val="24"/>
          <w:szCs w:val="24"/>
        </w:rPr>
        <w:t>Composés de coordination dans le domaine bioinorganique</w:t>
      </w:r>
      <w:r w:rsidRPr="003D5D26">
        <w:rPr>
          <w:rFonts w:ascii="Times New Roman" w:hAnsi="Times New Roman" w:cs="Times New Roman"/>
          <w:sz w:val="24"/>
          <w:szCs w:val="24"/>
        </w:rPr>
        <w:t xml:space="preserve"> : </w:t>
      </w:r>
      <w:r w:rsidR="009A2941" w:rsidRPr="003D5D26">
        <w:rPr>
          <w:rFonts w:ascii="Times New Roman" w:hAnsi="Times New Roman" w:cs="Times New Roman"/>
          <w:i/>
          <w:sz w:val="24"/>
          <w:szCs w:val="24"/>
        </w:rPr>
        <w:t>cis</w:t>
      </w:r>
      <w:r w:rsidR="009A2941" w:rsidRPr="003D5D26">
        <w:rPr>
          <w:rFonts w:ascii="Times New Roman" w:hAnsi="Times New Roman" w:cs="Times New Roman"/>
          <w:sz w:val="24"/>
          <w:szCs w:val="24"/>
        </w:rPr>
        <w:t>-platine et cancer, Nickel et uréase, Cobalt et vitamine B</w:t>
      </w:r>
      <w:r w:rsidR="009A2941" w:rsidRPr="003D5D26">
        <w:rPr>
          <w:rFonts w:ascii="Times New Roman" w:hAnsi="Times New Roman" w:cs="Times New Roman"/>
          <w:sz w:val="24"/>
          <w:szCs w:val="24"/>
          <w:vertAlign w:val="subscript"/>
        </w:rPr>
        <w:t>12</w:t>
      </w:r>
      <w:r w:rsidR="009A2941" w:rsidRPr="003D5D26">
        <w:rPr>
          <w:rFonts w:ascii="Times New Roman" w:hAnsi="Times New Roman" w:cs="Times New Roman"/>
          <w:sz w:val="24"/>
          <w:szCs w:val="24"/>
        </w:rPr>
        <w:t xml:space="preserve">, Manganèse et métalloprotéine, Zinc et métalloenzyme, Gadolinium et IRM.    </w:t>
      </w:r>
    </w:p>
    <w:p w14:paraId="6674D440" w14:textId="77777777" w:rsidR="009A2941" w:rsidRPr="003D5D26" w:rsidRDefault="009A2941" w:rsidP="00B05156">
      <w:pPr>
        <w:spacing w:line="276" w:lineRule="auto"/>
        <w:jc w:val="both"/>
        <w:rPr>
          <w:rFonts w:ascii="Times New Roman" w:hAnsi="Times New Roman" w:cs="Times New Roman"/>
          <w:sz w:val="24"/>
          <w:szCs w:val="24"/>
        </w:rPr>
      </w:pPr>
      <w:r w:rsidRPr="003D5D26">
        <w:rPr>
          <w:rFonts w:ascii="Times New Roman" w:hAnsi="Times New Roman" w:cs="Times New Roman"/>
          <w:sz w:val="24"/>
          <w:szCs w:val="24"/>
        </w:rPr>
        <w:t>-</w:t>
      </w:r>
      <w:r w:rsidR="006B42CC" w:rsidRPr="003D5D26">
        <w:rPr>
          <w:rFonts w:ascii="Times New Roman" w:hAnsi="Times New Roman" w:cs="Times New Roman"/>
          <w:sz w:val="24"/>
          <w:szCs w:val="24"/>
        </w:rPr>
        <w:t xml:space="preserve"> </w:t>
      </w:r>
      <w:r w:rsidR="00585BBA" w:rsidRPr="003D5D26">
        <w:rPr>
          <w:rFonts w:ascii="Times New Roman" w:hAnsi="Times New Roman" w:cs="Times New Roman"/>
          <w:sz w:val="24"/>
          <w:szCs w:val="24"/>
        </w:rPr>
        <w:t>Étude</w:t>
      </w:r>
      <w:r w:rsidRPr="003D5D26">
        <w:rPr>
          <w:rFonts w:ascii="Times New Roman" w:hAnsi="Times New Roman" w:cs="Times New Roman"/>
          <w:sz w:val="24"/>
          <w:szCs w:val="24"/>
        </w:rPr>
        <w:t xml:space="preserve"> particulière du Fer : distribution, rôle  </w:t>
      </w:r>
    </w:p>
    <w:p w14:paraId="2AFF8919" w14:textId="77777777" w:rsidR="009A2941" w:rsidRPr="003D5D26" w:rsidRDefault="009A2941" w:rsidP="00B05156">
      <w:pPr>
        <w:spacing w:line="276" w:lineRule="auto"/>
        <w:jc w:val="both"/>
        <w:rPr>
          <w:rFonts w:ascii="Times New Roman" w:hAnsi="Times New Roman" w:cs="Times New Roman"/>
          <w:sz w:val="24"/>
          <w:szCs w:val="24"/>
        </w:rPr>
      </w:pPr>
      <w:r w:rsidRPr="003D5D26">
        <w:rPr>
          <w:rFonts w:ascii="Times New Roman" w:hAnsi="Times New Roman" w:cs="Times New Roman"/>
          <w:sz w:val="24"/>
          <w:szCs w:val="24"/>
        </w:rPr>
        <w:t>-</w:t>
      </w:r>
      <w:r w:rsidR="006B42CC" w:rsidRPr="003D5D26">
        <w:rPr>
          <w:rFonts w:ascii="Times New Roman" w:hAnsi="Times New Roman" w:cs="Times New Roman"/>
          <w:sz w:val="24"/>
          <w:szCs w:val="24"/>
        </w:rPr>
        <w:t xml:space="preserve"> </w:t>
      </w:r>
      <w:r w:rsidRPr="003D5D26">
        <w:rPr>
          <w:rFonts w:ascii="Times New Roman" w:hAnsi="Times New Roman" w:cs="Times New Roman"/>
          <w:sz w:val="24"/>
          <w:szCs w:val="24"/>
        </w:rPr>
        <w:t>Composés de coordination dans le domaine pharmacologique</w:t>
      </w:r>
    </w:p>
    <w:p w14:paraId="283B4280" w14:textId="77777777" w:rsidR="00D93979" w:rsidRPr="00D93979" w:rsidRDefault="006B42CC" w:rsidP="00B05156">
      <w:pPr>
        <w:spacing w:line="276" w:lineRule="auto"/>
        <w:jc w:val="both"/>
        <w:rPr>
          <w:rFonts w:ascii="Times New Roman" w:hAnsi="Times New Roman" w:cs="Times New Roman"/>
          <w:sz w:val="24"/>
          <w:szCs w:val="24"/>
        </w:rPr>
      </w:pPr>
      <w:r w:rsidRPr="003D5D26">
        <w:rPr>
          <w:rFonts w:ascii="Times New Roman" w:hAnsi="Times New Roman" w:cs="Times New Roman"/>
          <w:sz w:val="24"/>
          <w:szCs w:val="24"/>
        </w:rPr>
        <w:t xml:space="preserve">- </w:t>
      </w:r>
      <w:r w:rsidR="00585BBA" w:rsidRPr="003D5D26">
        <w:rPr>
          <w:rFonts w:ascii="Times New Roman" w:hAnsi="Times New Roman" w:cs="Times New Roman"/>
          <w:sz w:val="24"/>
          <w:szCs w:val="24"/>
        </w:rPr>
        <w:t>Étude</w:t>
      </w:r>
      <w:r w:rsidR="009A2941" w:rsidRPr="003D5D26">
        <w:rPr>
          <w:rFonts w:ascii="Times New Roman" w:hAnsi="Times New Roman" w:cs="Times New Roman"/>
          <w:sz w:val="24"/>
          <w:szCs w:val="24"/>
        </w:rPr>
        <w:t xml:space="preserve"> particulière du Platine :  Structure des complexes de platine, propriétés antitumorales</w:t>
      </w:r>
    </w:p>
    <w:p w14:paraId="0472E7BE" w14:textId="77777777" w:rsidR="0032013F" w:rsidRPr="003D5D26" w:rsidRDefault="00D03F5D" w:rsidP="00B05156">
      <w:pPr>
        <w:pStyle w:val="ng-star-inserted"/>
        <w:shd w:val="clear" w:color="auto" w:fill="FFFFFF"/>
        <w:spacing w:after="0" w:afterAutospacing="0" w:line="276" w:lineRule="auto"/>
        <w:jc w:val="both"/>
        <w:rPr>
          <w:rStyle w:val="ng-star-inserted1"/>
          <w:b/>
          <w:bCs/>
          <w:color w:val="1A1C1E"/>
        </w:rPr>
      </w:pPr>
      <w:r w:rsidRPr="003D5D26">
        <w:rPr>
          <w:rStyle w:val="ng-star-inserted1"/>
          <w:b/>
          <w:bCs/>
          <w:color w:val="1A1C1E"/>
        </w:rPr>
        <w:t xml:space="preserve">Chapitre </w:t>
      </w:r>
      <w:r w:rsidR="00CB6102" w:rsidRPr="003D5D26">
        <w:rPr>
          <w:rStyle w:val="ng-star-inserted1"/>
          <w:b/>
          <w:bCs/>
          <w:color w:val="1A1C1E"/>
        </w:rPr>
        <w:t>III</w:t>
      </w:r>
      <w:r w:rsidR="0032013F" w:rsidRPr="003D5D26">
        <w:rPr>
          <w:rStyle w:val="ng-star-inserted1"/>
          <w:b/>
          <w:bCs/>
          <w:color w:val="1A1C1E"/>
        </w:rPr>
        <w:t xml:space="preserve"> : </w:t>
      </w:r>
      <w:r w:rsidR="0032013F" w:rsidRPr="003D5D26">
        <w:rPr>
          <w:rStyle w:val="ng-star-inserted1"/>
          <w:color w:val="1A1C1E"/>
        </w:rPr>
        <w:t>Radiopharmaceutique</w:t>
      </w:r>
      <w:r w:rsidR="0032013F" w:rsidRPr="003D5D26">
        <w:rPr>
          <w:rStyle w:val="ng-star-inserted1"/>
          <w:b/>
          <w:bCs/>
          <w:color w:val="1A1C1E"/>
        </w:rPr>
        <w:t xml:space="preserve"> </w:t>
      </w:r>
    </w:p>
    <w:p w14:paraId="47312330" w14:textId="77777777" w:rsidR="00972FD5" w:rsidRPr="003D5D26" w:rsidRDefault="00972FD5" w:rsidP="00B05156">
      <w:pPr>
        <w:spacing w:after="0" w:line="276" w:lineRule="auto"/>
        <w:jc w:val="both"/>
        <w:rPr>
          <w:rFonts w:ascii="Times New Roman" w:hAnsi="Times New Roman" w:cs="Times New Roman"/>
          <w:sz w:val="24"/>
          <w:szCs w:val="24"/>
        </w:rPr>
      </w:pPr>
      <w:r w:rsidRPr="003D5D26">
        <w:rPr>
          <w:rFonts w:ascii="Times New Roman" w:hAnsi="Times New Roman" w:cs="Times New Roman"/>
          <w:sz w:val="24"/>
          <w:szCs w:val="24"/>
        </w:rPr>
        <w:lastRenderedPageBreak/>
        <w:t>Cette partie concerne la production de radioéléments utilisés en médecine et en biologie et la préparation de radiopharmaceutiques à usage diagnostique et thérapeutique</w:t>
      </w:r>
    </w:p>
    <w:p w14:paraId="431FC6FF" w14:textId="77777777" w:rsidR="00972FD5" w:rsidRPr="003D5D26" w:rsidRDefault="00972FD5" w:rsidP="00B05156">
      <w:pPr>
        <w:spacing w:after="0" w:line="276" w:lineRule="auto"/>
        <w:jc w:val="both"/>
        <w:rPr>
          <w:rFonts w:ascii="Times New Roman" w:hAnsi="Times New Roman" w:cs="Times New Roman"/>
          <w:sz w:val="24"/>
          <w:szCs w:val="24"/>
        </w:rPr>
      </w:pPr>
      <w:r w:rsidRPr="003D5D26">
        <w:rPr>
          <w:rFonts w:ascii="Times New Roman" w:hAnsi="Times New Roman" w:cs="Times New Roman"/>
          <w:sz w:val="24"/>
          <w:szCs w:val="24"/>
        </w:rPr>
        <w:t>-Rappels des notions de radioactivité</w:t>
      </w:r>
    </w:p>
    <w:p w14:paraId="35220751" w14:textId="77777777" w:rsidR="00972FD5" w:rsidRPr="003D5D26" w:rsidRDefault="00972FD5" w:rsidP="00B05156">
      <w:pPr>
        <w:spacing w:after="0" w:line="276" w:lineRule="auto"/>
        <w:jc w:val="both"/>
        <w:rPr>
          <w:rFonts w:ascii="Times New Roman" w:hAnsi="Times New Roman" w:cs="Times New Roman"/>
          <w:sz w:val="24"/>
          <w:szCs w:val="24"/>
        </w:rPr>
      </w:pPr>
      <w:r w:rsidRPr="003D5D26">
        <w:rPr>
          <w:rFonts w:ascii="Times New Roman" w:hAnsi="Times New Roman" w:cs="Times New Roman"/>
          <w:sz w:val="24"/>
          <w:szCs w:val="24"/>
        </w:rPr>
        <w:t>-Méthodes de production des radioéléments</w:t>
      </w:r>
    </w:p>
    <w:p w14:paraId="757F90BB" w14:textId="77777777" w:rsidR="00972FD5" w:rsidRPr="003D5D26" w:rsidRDefault="00972FD5" w:rsidP="00B05156">
      <w:pPr>
        <w:spacing w:after="0" w:line="276" w:lineRule="auto"/>
        <w:jc w:val="both"/>
        <w:rPr>
          <w:rFonts w:ascii="Times New Roman" w:hAnsi="Times New Roman" w:cs="Times New Roman"/>
          <w:sz w:val="24"/>
          <w:szCs w:val="24"/>
        </w:rPr>
      </w:pPr>
      <w:r w:rsidRPr="003D5D26">
        <w:rPr>
          <w:rFonts w:ascii="Times New Roman" w:hAnsi="Times New Roman" w:cs="Times New Roman"/>
          <w:sz w:val="24"/>
          <w:szCs w:val="24"/>
        </w:rPr>
        <w:t>-Les radiopharmaceutiques à base de Technétium, Fluor et Iode</w:t>
      </w:r>
    </w:p>
    <w:p w14:paraId="39E03BC3" w14:textId="77777777" w:rsidR="0032013F" w:rsidRPr="003D5D26" w:rsidRDefault="0032013F" w:rsidP="00B05156">
      <w:pPr>
        <w:pStyle w:val="ng-star-inserted"/>
        <w:shd w:val="clear" w:color="auto" w:fill="FFFFFF"/>
        <w:spacing w:before="0" w:beforeAutospacing="0" w:after="0" w:afterAutospacing="0" w:line="276" w:lineRule="auto"/>
        <w:ind w:left="1440"/>
        <w:jc w:val="both"/>
        <w:rPr>
          <w:color w:val="1A1C1E"/>
        </w:rPr>
      </w:pPr>
    </w:p>
    <w:p w14:paraId="430B64CD" w14:textId="77777777" w:rsidR="003D5D26" w:rsidRPr="003D5D26" w:rsidRDefault="003D5D26" w:rsidP="00B05156">
      <w:pPr>
        <w:spacing w:after="0" w:line="276" w:lineRule="auto"/>
        <w:jc w:val="both"/>
        <w:rPr>
          <w:rFonts w:ascii="Times New Roman" w:hAnsi="Times New Roman" w:cs="Times New Roman"/>
          <w:sz w:val="24"/>
          <w:szCs w:val="24"/>
        </w:rPr>
      </w:pPr>
      <w:r w:rsidRPr="003D5D26">
        <w:rPr>
          <w:rFonts w:ascii="Times New Roman" w:hAnsi="Times New Roman" w:cs="Times New Roman"/>
          <w:b/>
          <w:bCs/>
          <w:sz w:val="24"/>
          <w:szCs w:val="24"/>
        </w:rPr>
        <w:t>Références</w:t>
      </w:r>
      <w:r w:rsidRPr="003D5D26">
        <w:rPr>
          <w:rFonts w:ascii="Times New Roman" w:hAnsi="Times New Roman" w:cs="Times New Roman"/>
          <w:sz w:val="24"/>
          <w:szCs w:val="24"/>
        </w:rPr>
        <w:t xml:space="preserve"> (Livres et polycopiés, sites internet, etc).</w:t>
      </w:r>
    </w:p>
    <w:p w14:paraId="2726E497" w14:textId="619B63F9" w:rsidR="00CB6FA7" w:rsidRDefault="00CB6FA7">
      <w:pPr>
        <w:rPr>
          <w:rFonts w:ascii="Times New Roman" w:hAnsi="Times New Roman" w:cs="Times New Roman"/>
          <w:sz w:val="24"/>
          <w:szCs w:val="24"/>
        </w:rPr>
      </w:pPr>
      <w:r>
        <w:rPr>
          <w:rFonts w:ascii="Times New Roman" w:hAnsi="Times New Roman" w:cs="Times New Roman"/>
          <w:sz w:val="24"/>
          <w:szCs w:val="24"/>
        </w:rPr>
        <w:br w:type="page"/>
      </w:r>
    </w:p>
    <w:p w14:paraId="45F30680" w14:textId="77777777" w:rsidR="00D03F5D" w:rsidRPr="00FD2A6E" w:rsidRDefault="00D03F5D" w:rsidP="00B05156">
      <w:pPr>
        <w:tabs>
          <w:tab w:val="left" w:pos="3725"/>
        </w:tabs>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lastRenderedPageBreak/>
        <w:t>Intitulé du Master : Chimie Pharmaceutique</w:t>
      </w:r>
      <w:r w:rsidRPr="00FD2A6E">
        <w:rPr>
          <w:rFonts w:ascii="Times New Roman" w:hAnsi="Times New Roman" w:cs="Times New Roman"/>
          <w:b/>
          <w:iCs/>
          <w:sz w:val="24"/>
          <w:szCs w:val="24"/>
        </w:rPr>
        <w:tab/>
      </w:r>
    </w:p>
    <w:p w14:paraId="174D2C87" w14:textId="77777777" w:rsidR="00D03F5D" w:rsidRPr="00FD2A6E" w:rsidRDefault="00D03F5D"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Semestre : 2</w:t>
      </w:r>
    </w:p>
    <w:p w14:paraId="06B1EA39" w14:textId="200BBF28" w:rsidR="00D03F5D" w:rsidRPr="00FD2A6E" w:rsidRDefault="00D03F5D" w:rsidP="00B05156">
      <w:pPr>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t xml:space="preserve">Intitulé de l’UE : Unité d’Enseignement Méthodologie </w:t>
      </w:r>
    </w:p>
    <w:p w14:paraId="72734281" w14:textId="77777777" w:rsidR="00D03F5D" w:rsidRPr="00FD2A6E" w:rsidRDefault="00D03F5D" w:rsidP="00B05156">
      <w:pPr>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t>Intitulé de la matière : Modélisation moléculaire - Drug Design &amp; IA</w:t>
      </w:r>
    </w:p>
    <w:p w14:paraId="305F1C66" w14:textId="77777777" w:rsidR="00D03F5D" w:rsidRPr="00FD2A6E" w:rsidRDefault="00D03F5D" w:rsidP="00B05156">
      <w:pPr>
        <w:spacing w:after="0" w:line="276" w:lineRule="auto"/>
        <w:ind w:right="282"/>
        <w:jc w:val="both"/>
        <w:rPr>
          <w:rFonts w:ascii="Times New Roman" w:hAnsi="Times New Roman" w:cs="Times New Roman"/>
          <w:b/>
          <w:iCs/>
          <w:sz w:val="24"/>
          <w:szCs w:val="24"/>
        </w:rPr>
      </w:pPr>
    </w:p>
    <w:p w14:paraId="4BD14ED2" w14:textId="56127D18" w:rsidR="00D03F5D" w:rsidRPr="00FD2A6E" w:rsidRDefault="00D03F5D"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sz w:val="24"/>
          <w:szCs w:val="24"/>
        </w:rPr>
        <w:t>Objectifs de l’enseignement</w:t>
      </w:r>
      <w:r w:rsidR="002B6F76" w:rsidRPr="00BE66AE">
        <w:rPr>
          <w:rFonts w:ascii="Times New Roman" w:hAnsi="Times New Roman" w:cs="Times New Roman"/>
          <w:bCs/>
          <w:sz w:val="24"/>
          <w:szCs w:val="24"/>
        </w:rPr>
        <w:t>.</w:t>
      </w:r>
    </w:p>
    <w:p w14:paraId="37C998FE" w14:textId="77777777" w:rsidR="00D03F5D" w:rsidRPr="00FD2A6E" w:rsidRDefault="00D03F5D"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 xml:space="preserve">Cet enseignement a pour objectif une initiation à la modélisation moléculaire en utilisant les méthodes de la chimie quantique et de la mécanique moléculaire.  </w:t>
      </w:r>
    </w:p>
    <w:p w14:paraId="4BFF25C9" w14:textId="77777777" w:rsidR="00D03F5D" w:rsidRPr="00FD2A6E" w:rsidRDefault="00D03F5D"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 xml:space="preserve">Initiation aux méthodes du Drug Design </w:t>
      </w:r>
    </w:p>
    <w:p w14:paraId="16595DDF" w14:textId="77777777" w:rsidR="00D03F5D" w:rsidRPr="00FD2A6E" w:rsidRDefault="00D03F5D" w:rsidP="00B05156">
      <w:pPr>
        <w:spacing w:after="0" w:line="276" w:lineRule="auto"/>
        <w:jc w:val="both"/>
        <w:rPr>
          <w:rFonts w:ascii="Times New Roman" w:hAnsi="Times New Roman" w:cs="Times New Roman"/>
          <w:i/>
          <w:sz w:val="24"/>
          <w:szCs w:val="24"/>
        </w:rPr>
      </w:pPr>
    </w:p>
    <w:p w14:paraId="7D730348" w14:textId="5E285661" w:rsidR="00D03F5D" w:rsidRPr="00FD2A6E" w:rsidRDefault="00D03F5D"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4051E81A" w14:textId="77777777" w:rsidR="00D03F5D" w:rsidRPr="00FD2A6E" w:rsidRDefault="00D03F5D"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Connaissance de bases en chimie quantique.</w:t>
      </w:r>
    </w:p>
    <w:p w14:paraId="21420C88" w14:textId="77777777" w:rsidR="00D03F5D" w:rsidRPr="00FD2A6E" w:rsidRDefault="00D03F5D"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Maîtrise de l’outil informatique</w:t>
      </w:r>
      <w:r w:rsidR="00F71352" w:rsidRPr="00FD2A6E">
        <w:rPr>
          <w:rFonts w:ascii="Times New Roman" w:hAnsi="Times New Roman" w:cs="Times New Roman"/>
          <w:iCs/>
          <w:sz w:val="24"/>
          <w:szCs w:val="24"/>
        </w:rPr>
        <w:t xml:space="preserve"> et base de l’intelligence artificielle</w:t>
      </w:r>
    </w:p>
    <w:p w14:paraId="7DE78423" w14:textId="77777777" w:rsidR="00D03F5D" w:rsidRPr="00FD2A6E" w:rsidRDefault="00D03F5D" w:rsidP="00B05156">
      <w:pPr>
        <w:spacing w:after="0" w:line="276" w:lineRule="auto"/>
        <w:jc w:val="both"/>
        <w:rPr>
          <w:rFonts w:ascii="Times New Roman" w:hAnsi="Times New Roman" w:cs="Times New Roman"/>
          <w:i/>
          <w:sz w:val="24"/>
          <w:szCs w:val="24"/>
        </w:rPr>
      </w:pPr>
    </w:p>
    <w:p w14:paraId="35C51E8A" w14:textId="77777777" w:rsidR="00D03F5D" w:rsidRPr="00FD2A6E" w:rsidRDefault="00D03F5D"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Contenu de la matière : </w:t>
      </w:r>
      <w:r w:rsidRPr="00FD2A6E">
        <w:rPr>
          <w:rFonts w:ascii="Times New Roman" w:hAnsi="Times New Roman" w:cs="Times New Roman"/>
          <w:bCs/>
          <w:sz w:val="24"/>
          <w:szCs w:val="24"/>
        </w:rPr>
        <w:t xml:space="preserve">Contenu enseigné en cours et appliqué en </w:t>
      </w:r>
      <w:r w:rsidR="008A09C6">
        <w:rPr>
          <w:rFonts w:ascii="Times New Roman" w:hAnsi="Times New Roman" w:cs="Times New Roman"/>
          <w:bCs/>
          <w:sz w:val="24"/>
          <w:szCs w:val="24"/>
        </w:rPr>
        <w:t xml:space="preserve">TD et </w:t>
      </w:r>
      <w:r w:rsidRPr="00FD2A6E">
        <w:rPr>
          <w:rFonts w:ascii="Times New Roman" w:hAnsi="Times New Roman" w:cs="Times New Roman"/>
          <w:bCs/>
          <w:sz w:val="24"/>
          <w:szCs w:val="24"/>
        </w:rPr>
        <w:t>TP</w:t>
      </w:r>
    </w:p>
    <w:p w14:paraId="6631564B" w14:textId="77777777" w:rsidR="00D03F5D" w:rsidRPr="00FD2A6E" w:rsidRDefault="00D03F5D" w:rsidP="00B05156">
      <w:pPr>
        <w:spacing w:after="0" w:line="276" w:lineRule="auto"/>
        <w:jc w:val="both"/>
        <w:rPr>
          <w:rFonts w:ascii="Times New Roman" w:hAnsi="Times New Roman" w:cs="Times New Roman"/>
          <w:b/>
          <w:sz w:val="24"/>
          <w:szCs w:val="24"/>
        </w:rPr>
      </w:pPr>
    </w:p>
    <w:p w14:paraId="0DC86400" w14:textId="77777777" w:rsidR="00D03F5D" w:rsidRPr="00FD2A6E" w:rsidRDefault="00D03F5D"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Chapitre </w:t>
      </w:r>
      <w:r w:rsidR="007B7C54">
        <w:rPr>
          <w:rFonts w:ascii="Times New Roman" w:hAnsi="Times New Roman" w:cs="Times New Roman"/>
          <w:b/>
          <w:sz w:val="24"/>
          <w:szCs w:val="24"/>
        </w:rPr>
        <w:t>I :</w:t>
      </w:r>
      <w:r w:rsidRPr="00FD2A6E">
        <w:rPr>
          <w:rFonts w:ascii="Times New Roman" w:hAnsi="Times New Roman" w:cs="Times New Roman"/>
          <w:b/>
          <w:sz w:val="24"/>
          <w:szCs w:val="24"/>
        </w:rPr>
        <w:t xml:space="preserve"> </w:t>
      </w:r>
      <w:r w:rsidRPr="007B7C54">
        <w:rPr>
          <w:rFonts w:ascii="Times New Roman" w:hAnsi="Times New Roman" w:cs="Times New Roman"/>
          <w:bCs/>
          <w:sz w:val="24"/>
          <w:szCs w:val="24"/>
        </w:rPr>
        <w:t>Méthodes de mécanique moléculaire</w:t>
      </w:r>
    </w:p>
    <w:p w14:paraId="5BB104ED" w14:textId="77777777" w:rsidR="00D03F5D" w:rsidRPr="00FD2A6E" w:rsidRDefault="00D03F5D" w:rsidP="00E97695">
      <w:pPr>
        <w:pStyle w:val="Paragraphedeliste"/>
        <w:widowControl/>
        <w:numPr>
          <w:ilvl w:val="0"/>
          <w:numId w:val="2"/>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Définitions et concepts de base</w:t>
      </w:r>
    </w:p>
    <w:p w14:paraId="3116E964" w14:textId="77777777" w:rsidR="00D03F5D" w:rsidRPr="00FD2A6E" w:rsidRDefault="00D03F5D" w:rsidP="00E97695">
      <w:pPr>
        <w:pStyle w:val="Paragraphedeliste"/>
        <w:widowControl/>
        <w:numPr>
          <w:ilvl w:val="0"/>
          <w:numId w:val="2"/>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Énergies d'interaction moléculaires</w:t>
      </w:r>
    </w:p>
    <w:p w14:paraId="57046D61" w14:textId="77777777" w:rsidR="00D03F5D" w:rsidRPr="00FD2A6E" w:rsidRDefault="00D03F5D" w:rsidP="00E97695">
      <w:pPr>
        <w:pStyle w:val="Paragraphedeliste"/>
        <w:widowControl/>
        <w:numPr>
          <w:ilvl w:val="0"/>
          <w:numId w:val="2"/>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Types de champs de forces utilisés en mécanique moléculaire</w:t>
      </w:r>
    </w:p>
    <w:p w14:paraId="5FE50A16" w14:textId="77777777" w:rsidR="00D03F5D" w:rsidRPr="00FD2A6E" w:rsidRDefault="00D03F5D" w:rsidP="00E97695">
      <w:pPr>
        <w:pStyle w:val="Paragraphedeliste"/>
        <w:widowControl/>
        <w:numPr>
          <w:ilvl w:val="0"/>
          <w:numId w:val="2"/>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Avantages et limites des méthodes de mécanique moléculaire</w:t>
      </w:r>
    </w:p>
    <w:p w14:paraId="70C0E4C0" w14:textId="77777777" w:rsidR="00D03F5D" w:rsidRPr="00FD2A6E" w:rsidRDefault="00D03F5D" w:rsidP="00B05156">
      <w:pPr>
        <w:pStyle w:val="Paragraphedeliste"/>
        <w:spacing w:line="276" w:lineRule="auto"/>
        <w:jc w:val="both"/>
        <w:rPr>
          <w:rFonts w:ascii="Times New Roman" w:hAnsi="Times New Roman" w:cs="Times New Roman"/>
          <w:bCs/>
          <w:sz w:val="24"/>
          <w:szCs w:val="24"/>
        </w:rPr>
      </w:pPr>
    </w:p>
    <w:p w14:paraId="33149622" w14:textId="77777777" w:rsidR="00D03F5D" w:rsidRPr="00FD2A6E" w:rsidRDefault="00D03F5D"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Chapitre </w:t>
      </w:r>
      <w:r w:rsidR="007B7C54">
        <w:rPr>
          <w:rFonts w:ascii="Times New Roman" w:hAnsi="Times New Roman" w:cs="Times New Roman"/>
          <w:b/>
          <w:sz w:val="24"/>
          <w:szCs w:val="24"/>
        </w:rPr>
        <w:t>II :</w:t>
      </w:r>
      <w:r w:rsidRPr="00FD2A6E">
        <w:rPr>
          <w:rFonts w:ascii="Times New Roman" w:hAnsi="Times New Roman" w:cs="Times New Roman"/>
          <w:b/>
          <w:sz w:val="24"/>
          <w:szCs w:val="24"/>
        </w:rPr>
        <w:t xml:space="preserve"> </w:t>
      </w:r>
      <w:r w:rsidRPr="007B7C54">
        <w:rPr>
          <w:rFonts w:ascii="Times New Roman" w:hAnsi="Times New Roman" w:cs="Times New Roman"/>
          <w:bCs/>
          <w:sz w:val="24"/>
          <w:szCs w:val="24"/>
        </w:rPr>
        <w:t>Méthodes de mécanique quantique</w:t>
      </w:r>
    </w:p>
    <w:p w14:paraId="37D05DE9" w14:textId="77777777" w:rsidR="00D03F5D" w:rsidRPr="00FD2A6E" w:rsidRDefault="00D03F5D" w:rsidP="00E97695">
      <w:pPr>
        <w:pStyle w:val="Paragraphedeliste"/>
        <w:widowControl/>
        <w:numPr>
          <w:ilvl w:val="0"/>
          <w:numId w:val="2"/>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Présentation générale des méthodes de mécanique quantique</w:t>
      </w:r>
    </w:p>
    <w:p w14:paraId="4FAF7907" w14:textId="77777777" w:rsidR="00D03F5D" w:rsidRPr="00FD2A6E" w:rsidRDefault="00D03F5D" w:rsidP="00E97695">
      <w:pPr>
        <w:pStyle w:val="Paragraphedeliste"/>
        <w:widowControl/>
        <w:numPr>
          <w:ilvl w:val="0"/>
          <w:numId w:val="2"/>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Méthodes de Hartree-Fock (HF) : avantages et limites</w:t>
      </w:r>
    </w:p>
    <w:p w14:paraId="19C2E307" w14:textId="77777777" w:rsidR="00D03F5D" w:rsidRPr="00FD2A6E" w:rsidRDefault="00D03F5D" w:rsidP="00E97695">
      <w:pPr>
        <w:pStyle w:val="Paragraphedeliste"/>
        <w:widowControl/>
        <w:numPr>
          <w:ilvl w:val="0"/>
          <w:numId w:val="2"/>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Méthodes semi-empiriques : avantages et limites</w:t>
      </w:r>
    </w:p>
    <w:p w14:paraId="648C4315" w14:textId="77777777" w:rsidR="00D03F5D" w:rsidRPr="00FD2A6E" w:rsidRDefault="00D03F5D" w:rsidP="00E97695">
      <w:pPr>
        <w:pStyle w:val="Paragraphedeliste"/>
        <w:widowControl/>
        <w:numPr>
          <w:ilvl w:val="0"/>
          <w:numId w:val="2"/>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Énergie de corrélation et méthodes post-HF (IC et MP) : avantages et limites</w:t>
      </w:r>
    </w:p>
    <w:p w14:paraId="73F657AA" w14:textId="77777777" w:rsidR="00D03F5D" w:rsidRPr="00FD2A6E" w:rsidRDefault="00D03F5D" w:rsidP="00E97695">
      <w:pPr>
        <w:pStyle w:val="Paragraphedeliste"/>
        <w:widowControl/>
        <w:numPr>
          <w:ilvl w:val="0"/>
          <w:numId w:val="2"/>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Méthodes de fonctionnelle de la densité (DFT) : théorèmes de Hohenberg et</w:t>
      </w:r>
    </w:p>
    <w:p w14:paraId="4C8E0932" w14:textId="77777777" w:rsidR="00D03F5D" w:rsidRPr="00FD2A6E" w:rsidRDefault="00D03F5D" w:rsidP="00E97695">
      <w:pPr>
        <w:pStyle w:val="Paragraphedeliste"/>
        <w:widowControl/>
        <w:numPr>
          <w:ilvl w:val="0"/>
          <w:numId w:val="2"/>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Kohn, formalisme de Kohn-Sham (KS), différents types d'approches (LDA,</w:t>
      </w:r>
    </w:p>
    <w:p w14:paraId="0003A77F" w14:textId="77777777" w:rsidR="00D03F5D" w:rsidRPr="00FD2A6E" w:rsidRDefault="00D03F5D" w:rsidP="00E97695">
      <w:pPr>
        <w:pStyle w:val="Paragraphedeliste"/>
        <w:widowControl/>
        <w:numPr>
          <w:ilvl w:val="0"/>
          <w:numId w:val="2"/>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GGA, m-GGA), méthodes hybrides</w:t>
      </w:r>
    </w:p>
    <w:p w14:paraId="273D6EEE" w14:textId="77777777" w:rsidR="00D03F5D" w:rsidRPr="00FD2A6E" w:rsidRDefault="00D03F5D" w:rsidP="00B05156">
      <w:pPr>
        <w:spacing w:after="0" w:line="276" w:lineRule="auto"/>
        <w:jc w:val="both"/>
        <w:rPr>
          <w:rFonts w:ascii="Times New Roman" w:hAnsi="Times New Roman" w:cs="Times New Roman"/>
          <w:b/>
          <w:sz w:val="24"/>
          <w:szCs w:val="24"/>
        </w:rPr>
      </w:pPr>
    </w:p>
    <w:p w14:paraId="7AD5785A" w14:textId="77777777" w:rsidR="00D03F5D" w:rsidRPr="00FD2A6E" w:rsidRDefault="00D03F5D"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Chapitre </w:t>
      </w:r>
      <w:r w:rsidR="007B7C54">
        <w:rPr>
          <w:rFonts w:ascii="Times New Roman" w:hAnsi="Times New Roman" w:cs="Times New Roman"/>
          <w:b/>
          <w:sz w:val="24"/>
          <w:szCs w:val="24"/>
        </w:rPr>
        <w:t>III :</w:t>
      </w:r>
      <w:r w:rsidRPr="00FD2A6E">
        <w:rPr>
          <w:rFonts w:ascii="Times New Roman" w:hAnsi="Times New Roman" w:cs="Times New Roman"/>
          <w:b/>
          <w:sz w:val="24"/>
          <w:szCs w:val="24"/>
        </w:rPr>
        <w:t xml:space="preserve"> </w:t>
      </w:r>
      <w:r w:rsidRPr="007B7C54">
        <w:rPr>
          <w:rFonts w:ascii="Times New Roman" w:hAnsi="Times New Roman" w:cs="Times New Roman"/>
          <w:bCs/>
          <w:sz w:val="24"/>
          <w:szCs w:val="24"/>
        </w:rPr>
        <w:t>Modélisation moléculaire et optimisation des ligands</w:t>
      </w:r>
    </w:p>
    <w:p w14:paraId="6A76FED4" w14:textId="77777777" w:rsidR="00D03F5D" w:rsidRPr="00FD2A6E" w:rsidRDefault="00D03F5D" w:rsidP="00E97695">
      <w:pPr>
        <w:pStyle w:val="Paragraphedeliste"/>
        <w:widowControl/>
        <w:numPr>
          <w:ilvl w:val="0"/>
          <w:numId w:val="3"/>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Mécanique moléculaire et dynamique moléculaire</w:t>
      </w:r>
    </w:p>
    <w:p w14:paraId="721B036C" w14:textId="77777777" w:rsidR="00D03F5D" w:rsidRPr="00FD2A6E" w:rsidRDefault="00D03F5D" w:rsidP="00E97695">
      <w:pPr>
        <w:pStyle w:val="Paragraphedeliste"/>
        <w:widowControl/>
        <w:numPr>
          <w:ilvl w:val="0"/>
          <w:numId w:val="3"/>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Optimisation géométrique, champs de force</w:t>
      </w:r>
    </w:p>
    <w:p w14:paraId="115F4278" w14:textId="77777777" w:rsidR="00D03F5D" w:rsidRPr="00FD2A6E" w:rsidRDefault="00D03F5D" w:rsidP="00E97695">
      <w:pPr>
        <w:pStyle w:val="Paragraphedeliste"/>
        <w:widowControl/>
        <w:numPr>
          <w:ilvl w:val="0"/>
          <w:numId w:val="3"/>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Visualisation 3D (Avogadro, PyMOL, UCSF Chimera)</w:t>
      </w:r>
    </w:p>
    <w:p w14:paraId="0E85AF5E" w14:textId="77777777" w:rsidR="00D03F5D" w:rsidRPr="00FD2A6E" w:rsidRDefault="00D03F5D" w:rsidP="00E97695">
      <w:pPr>
        <w:pStyle w:val="Paragraphedeliste"/>
        <w:widowControl/>
        <w:numPr>
          <w:ilvl w:val="0"/>
          <w:numId w:val="3"/>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Approches quantiques et semi-empiriques pour l’optimisation des ligands</w:t>
      </w:r>
    </w:p>
    <w:p w14:paraId="39A55E59" w14:textId="77777777" w:rsidR="00D03F5D" w:rsidRPr="00FD2A6E" w:rsidRDefault="00D03F5D" w:rsidP="00B05156">
      <w:pPr>
        <w:spacing w:after="0" w:line="276" w:lineRule="auto"/>
        <w:jc w:val="both"/>
        <w:rPr>
          <w:rFonts w:ascii="Times New Roman" w:hAnsi="Times New Roman" w:cs="Times New Roman"/>
          <w:bCs/>
          <w:sz w:val="24"/>
          <w:szCs w:val="24"/>
        </w:rPr>
      </w:pPr>
    </w:p>
    <w:p w14:paraId="182154D3" w14:textId="77777777" w:rsidR="00D03F5D" w:rsidRPr="00FD2A6E" w:rsidRDefault="00D03F5D" w:rsidP="00B05156">
      <w:pPr>
        <w:spacing w:after="0" w:line="276" w:lineRule="auto"/>
        <w:jc w:val="both"/>
        <w:rPr>
          <w:rFonts w:ascii="Times New Roman" w:hAnsi="Times New Roman" w:cs="Times New Roman"/>
          <w:bCs/>
          <w:sz w:val="24"/>
          <w:szCs w:val="24"/>
        </w:rPr>
      </w:pPr>
      <w:r w:rsidRPr="00FD2A6E">
        <w:rPr>
          <w:rFonts w:ascii="Times New Roman" w:hAnsi="Times New Roman" w:cs="Times New Roman"/>
          <w:b/>
          <w:sz w:val="24"/>
          <w:szCs w:val="24"/>
        </w:rPr>
        <w:t xml:space="preserve">Chapitre </w:t>
      </w:r>
      <w:r w:rsidR="007B7C54">
        <w:rPr>
          <w:rFonts w:ascii="Times New Roman" w:hAnsi="Times New Roman" w:cs="Times New Roman"/>
          <w:b/>
          <w:sz w:val="24"/>
          <w:szCs w:val="24"/>
        </w:rPr>
        <w:t>IV :</w:t>
      </w:r>
      <w:r w:rsidRPr="00FD2A6E">
        <w:rPr>
          <w:rFonts w:ascii="Times New Roman" w:hAnsi="Times New Roman" w:cs="Times New Roman"/>
          <w:b/>
          <w:sz w:val="24"/>
          <w:szCs w:val="24"/>
        </w:rPr>
        <w:t xml:space="preserve"> </w:t>
      </w:r>
      <w:r w:rsidRPr="007B7C54">
        <w:rPr>
          <w:rFonts w:ascii="Times New Roman" w:hAnsi="Times New Roman" w:cs="Times New Roman"/>
          <w:bCs/>
          <w:sz w:val="24"/>
          <w:szCs w:val="24"/>
        </w:rPr>
        <w:t>Docking moléculaire et criblage virtuel</w:t>
      </w:r>
    </w:p>
    <w:p w14:paraId="51BFE9FC" w14:textId="77777777" w:rsidR="00D03F5D" w:rsidRPr="00FD2A6E" w:rsidRDefault="00D03F5D" w:rsidP="00E97695">
      <w:pPr>
        <w:pStyle w:val="Paragraphedeliste"/>
        <w:widowControl/>
        <w:numPr>
          <w:ilvl w:val="0"/>
          <w:numId w:val="4"/>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Notions de récepteurs/ligands, poches actives</w:t>
      </w:r>
    </w:p>
    <w:p w14:paraId="4A803F63" w14:textId="77777777" w:rsidR="00D03F5D" w:rsidRPr="00FD2A6E" w:rsidRDefault="00D03F5D" w:rsidP="00E97695">
      <w:pPr>
        <w:pStyle w:val="Paragraphedeliste"/>
        <w:widowControl/>
        <w:numPr>
          <w:ilvl w:val="0"/>
          <w:numId w:val="4"/>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Méthodes d’amarrage moléculaire (docking) pour l’étude des interactions ligand-récepteur</w:t>
      </w:r>
    </w:p>
    <w:p w14:paraId="350CA6D0" w14:textId="77777777" w:rsidR="00D03F5D" w:rsidRPr="00FD2A6E" w:rsidRDefault="00D03F5D" w:rsidP="00E97695">
      <w:pPr>
        <w:pStyle w:val="Paragraphedeliste"/>
        <w:widowControl/>
        <w:numPr>
          <w:ilvl w:val="0"/>
          <w:numId w:val="4"/>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Algorithmes et logiciels de docking (AutoDock, Glide, GOLD)</w:t>
      </w:r>
    </w:p>
    <w:p w14:paraId="416837FA" w14:textId="77777777" w:rsidR="00D03F5D" w:rsidRPr="00FD2A6E" w:rsidRDefault="00D03F5D" w:rsidP="00E97695">
      <w:pPr>
        <w:pStyle w:val="Paragraphedeliste"/>
        <w:widowControl/>
        <w:numPr>
          <w:ilvl w:val="0"/>
          <w:numId w:val="4"/>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Criblage virtuel de chimiothèques pour l’identification de nouveaux candidats-médicaments</w:t>
      </w:r>
    </w:p>
    <w:p w14:paraId="5638576C" w14:textId="77777777" w:rsidR="00D03F5D" w:rsidRPr="00FD2A6E" w:rsidRDefault="00D03F5D" w:rsidP="00B05156">
      <w:pPr>
        <w:spacing w:after="0" w:line="276" w:lineRule="auto"/>
        <w:jc w:val="both"/>
        <w:rPr>
          <w:rFonts w:ascii="Times New Roman" w:hAnsi="Times New Roman" w:cs="Times New Roman"/>
          <w:bCs/>
          <w:sz w:val="24"/>
          <w:szCs w:val="24"/>
        </w:rPr>
      </w:pPr>
    </w:p>
    <w:p w14:paraId="4A7EAFC3" w14:textId="77777777" w:rsidR="00D03F5D" w:rsidRPr="00FD2A6E" w:rsidRDefault="00D03F5D" w:rsidP="00B05156">
      <w:pPr>
        <w:spacing w:after="0" w:line="276" w:lineRule="auto"/>
        <w:jc w:val="both"/>
        <w:rPr>
          <w:rFonts w:ascii="Times New Roman" w:hAnsi="Times New Roman" w:cs="Times New Roman"/>
          <w:bCs/>
          <w:sz w:val="24"/>
          <w:szCs w:val="24"/>
        </w:rPr>
      </w:pPr>
      <w:r w:rsidRPr="00FD2A6E">
        <w:rPr>
          <w:rFonts w:ascii="Times New Roman" w:hAnsi="Times New Roman" w:cs="Times New Roman"/>
          <w:b/>
          <w:sz w:val="24"/>
          <w:szCs w:val="24"/>
        </w:rPr>
        <w:t xml:space="preserve">Chapitre </w:t>
      </w:r>
      <w:r w:rsidR="007B7C54">
        <w:rPr>
          <w:rFonts w:ascii="Times New Roman" w:hAnsi="Times New Roman" w:cs="Times New Roman"/>
          <w:b/>
          <w:sz w:val="24"/>
          <w:szCs w:val="24"/>
        </w:rPr>
        <w:t>V :</w:t>
      </w:r>
      <w:r w:rsidRPr="00FD2A6E">
        <w:rPr>
          <w:rFonts w:ascii="Times New Roman" w:hAnsi="Times New Roman" w:cs="Times New Roman"/>
          <w:b/>
          <w:sz w:val="24"/>
          <w:szCs w:val="24"/>
        </w:rPr>
        <w:t xml:space="preserve"> </w:t>
      </w:r>
      <w:r w:rsidRPr="007B7C54">
        <w:rPr>
          <w:rFonts w:ascii="Times New Roman" w:hAnsi="Times New Roman" w:cs="Times New Roman"/>
          <w:bCs/>
          <w:sz w:val="24"/>
          <w:szCs w:val="24"/>
        </w:rPr>
        <w:t>Relation structure-activité/propriété (QSAR/QSPR) classiques et assistés par IA</w:t>
      </w:r>
    </w:p>
    <w:p w14:paraId="7929AA65" w14:textId="77777777" w:rsidR="00D03F5D" w:rsidRPr="00FD2A6E" w:rsidRDefault="00D03F5D" w:rsidP="00E97695">
      <w:pPr>
        <w:pStyle w:val="Paragraphedeliste"/>
        <w:widowControl/>
        <w:numPr>
          <w:ilvl w:val="0"/>
          <w:numId w:val="7"/>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Calcul de descripteurs</w:t>
      </w:r>
    </w:p>
    <w:p w14:paraId="4E7AEDBC" w14:textId="77777777" w:rsidR="00D03F5D" w:rsidRPr="00FD2A6E" w:rsidRDefault="00D03F5D" w:rsidP="00E97695">
      <w:pPr>
        <w:pStyle w:val="Paragraphedeliste"/>
        <w:widowControl/>
        <w:numPr>
          <w:ilvl w:val="0"/>
          <w:numId w:val="7"/>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QSAR linéaire (régression multiple, PLS)</w:t>
      </w:r>
    </w:p>
    <w:p w14:paraId="5CFF27AD" w14:textId="77777777" w:rsidR="00D03F5D" w:rsidRPr="00FD2A6E" w:rsidRDefault="00D03F5D" w:rsidP="00E97695">
      <w:pPr>
        <w:pStyle w:val="Paragraphedeliste"/>
        <w:widowControl/>
        <w:numPr>
          <w:ilvl w:val="0"/>
          <w:numId w:val="7"/>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QSPR pour solubilité, toxicité, perméabilité</w:t>
      </w:r>
    </w:p>
    <w:p w14:paraId="43A204A5" w14:textId="77777777" w:rsidR="00D03F5D" w:rsidRPr="00FD2A6E" w:rsidRDefault="00D03F5D" w:rsidP="00E97695">
      <w:pPr>
        <w:pStyle w:val="Paragraphedeliste"/>
        <w:widowControl/>
        <w:numPr>
          <w:ilvl w:val="0"/>
          <w:numId w:val="7"/>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lastRenderedPageBreak/>
        <w:t>Intelligence artificielle et apprentissage automatique appliqués au QSAR/QSPR</w:t>
      </w:r>
    </w:p>
    <w:p w14:paraId="3998FDE4" w14:textId="77777777" w:rsidR="00D03F5D" w:rsidRPr="00FD2A6E" w:rsidRDefault="00D03F5D" w:rsidP="00B05156">
      <w:pPr>
        <w:spacing w:after="0" w:line="276" w:lineRule="auto"/>
        <w:jc w:val="both"/>
        <w:rPr>
          <w:rFonts w:ascii="Times New Roman" w:hAnsi="Times New Roman" w:cs="Times New Roman"/>
          <w:bCs/>
          <w:sz w:val="24"/>
          <w:szCs w:val="24"/>
        </w:rPr>
      </w:pPr>
    </w:p>
    <w:p w14:paraId="3D50E666" w14:textId="77777777" w:rsidR="00D03F5D" w:rsidRPr="00FD2A6E" w:rsidRDefault="00D03F5D" w:rsidP="00B05156">
      <w:pPr>
        <w:spacing w:after="0" w:line="276" w:lineRule="auto"/>
        <w:jc w:val="both"/>
        <w:rPr>
          <w:rFonts w:ascii="Times New Roman" w:hAnsi="Times New Roman" w:cs="Times New Roman"/>
          <w:bCs/>
          <w:sz w:val="24"/>
          <w:szCs w:val="24"/>
        </w:rPr>
      </w:pPr>
      <w:r w:rsidRPr="00FD2A6E">
        <w:rPr>
          <w:rFonts w:ascii="Times New Roman" w:hAnsi="Times New Roman" w:cs="Times New Roman"/>
          <w:b/>
          <w:sz w:val="24"/>
          <w:szCs w:val="24"/>
        </w:rPr>
        <w:t xml:space="preserve">Chapitre </w:t>
      </w:r>
      <w:r w:rsidR="007B7C54">
        <w:rPr>
          <w:rFonts w:ascii="Times New Roman" w:hAnsi="Times New Roman" w:cs="Times New Roman"/>
          <w:b/>
          <w:sz w:val="24"/>
          <w:szCs w:val="24"/>
        </w:rPr>
        <w:t>VI :</w:t>
      </w:r>
      <w:r w:rsidRPr="00FD2A6E">
        <w:rPr>
          <w:rFonts w:ascii="Times New Roman" w:hAnsi="Times New Roman" w:cs="Times New Roman"/>
          <w:b/>
          <w:sz w:val="24"/>
          <w:szCs w:val="24"/>
        </w:rPr>
        <w:t xml:space="preserve"> </w:t>
      </w:r>
      <w:r w:rsidRPr="007B7C54">
        <w:rPr>
          <w:rFonts w:ascii="Times New Roman" w:hAnsi="Times New Roman" w:cs="Times New Roman"/>
          <w:bCs/>
          <w:sz w:val="24"/>
          <w:szCs w:val="24"/>
        </w:rPr>
        <w:t>L’IA et Drug Design</w:t>
      </w:r>
    </w:p>
    <w:p w14:paraId="63A3B756" w14:textId="77777777" w:rsidR="00D03F5D" w:rsidRPr="000E6D9C" w:rsidRDefault="00D03F5D" w:rsidP="00E97695">
      <w:pPr>
        <w:pStyle w:val="Paragraphedeliste"/>
        <w:widowControl/>
        <w:numPr>
          <w:ilvl w:val="0"/>
          <w:numId w:val="6"/>
        </w:numPr>
        <w:autoSpaceDE/>
        <w:autoSpaceDN/>
        <w:spacing w:line="276" w:lineRule="auto"/>
        <w:contextualSpacing/>
        <w:jc w:val="both"/>
        <w:rPr>
          <w:rFonts w:ascii="Times New Roman" w:hAnsi="Times New Roman" w:cs="Times New Roman"/>
          <w:bCs/>
          <w:sz w:val="24"/>
          <w:szCs w:val="24"/>
          <w:lang w:val="en-US"/>
        </w:rPr>
      </w:pPr>
      <w:r w:rsidRPr="000E6D9C">
        <w:rPr>
          <w:rFonts w:ascii="Times New Roman" w:hAnsi="Times New Roman" w:cs="Times New Roman"/>
          <w:bCs/>
          <w:sz w:val="24"/>
          <w:szCs w:val="24"/>
          <w:lang w:val="en-US"/>
        </w:rPr>
        <w:t>Supervised Learning : SVM, k-NN, régressions, arbres</w:t>
      </w:r>
    </w:p>
    <w:p w14:paraId="1ABD47BE" w14:textId="77777777" w:rsidR="00D03F5D" w:rsidRPr="00FD2A6E" w:rsidRDefault="00D03F5D" w:rsidP="00E97695">
      <w:pPr>
        <w:pStyle w:val="Paragraphedeliste"/>
        <w:widowControl/>
        <w:numPr>
          <w:ilvl w:val="0"/>
          <w:numId w:val="6"/>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Évaluation : cross-validation, confusion matrix, ROC-AUC</w:t>
      </w:r>
    </w:p>
    <w:p w14:paraId="6A761445" w14:textId="77777777" w:rsidR="00D03F5D" w:rsidRPr="00FD2A6E" w:rsidRDefault="00D03F5D" w:rsidP="00E97695">
      <w:pPr>
        <w:pStyle w:val="Paragraphedeliste"/>
        <w:widowControl/>
        <w:numPr>
          <w:ilvl w:val="0"/>
          <w:numId w:val="6"/>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Traitement de jeux de données (ZINC, ChEMBL)</w:t>
      </w:r>
    </w:p>
    <w:p w14:paraId="4EF48983" w14:textId="77777777" w:rsidR="00D03F5D" w:rsidRPr="00FD2A6E" w:rsidRDefault="00D03F5D" w:rsidP="00B05156">
      <w:pPr>
        <w:spacing w:after="0" w:line="276" w:lineRule="auto"/>
        <w:jc w:val="both"/>
        <w:rPr>
          <w:rFonts w:ascii="Times New Roman" w:hAnsi="Times New Roman" w:cs="Times New Roman"/>
          <w:bCs/>
          <w:sz w:val="24"/>
          <w:szCs w:val="24"/>
        </w:rPr>
      </w:pPr>
    </w:p>
    <w:p w14:paraId="164C3664" w14:textId="77777777" w:rsidR="00D03F5D" w:rsidRPr="000E6D9C" w:rsidRDefault="00D03F5D" w:rsidP="00B05156">
      <w:pPr>
        <w:spacing w:after="0" w:line="276" w:lineRule="auto"/>
        <w:jc w:val="both"/>
        <w:rPr>
          <w:rFonts w:ascii="Times New Roman" w:hAnsi="Times New Roman" w:cs="Times New Roman"/>
          <w:bCs/>
          <w:sz w:val="24"/>
          <w:szCs w:val="24"/>
          <w:lang w:val="en-US"/>
        </w:rPr>
      </w:pPr>
      <w:r w:rsidRPr="000E6D9C">
        <w:rPr>
          <w:rFonts w:ascii="Times New Roman" w:hAnsi="Times New Roman" w:cs="Times New Roman"/>
          <w:b/>
          <w:sz w:val="24"/>
          <w:szCs w:val="24"/>
          <w:lang w:val="en-US"/>
        </w:rPr>
        <w:t xml:space="preserve">Chapitre </w:t>
      </w:r>
      <w:r w:rsidR="007B7C54" w:rsidRPr="000E6D9C">
        <w:rPr>
          <w:rFonts w:ascii="Times New Roman" w:hAnsi="Times New Roman" w:cs="Times New Roman"/>
          <w:b/>
          <w:sz w:val="24"/>
          <w:szCs w:val="24"/>
          <w:lang w:val="en-US"/>
        </w:rPr>
        <w:t>VII :</w:t>
      </w:r>
      <w:r w:rsidRPr="000E6D9C">
        <w:rPr>
          <w:rFonts w:ascii="Times New Roman" w:hAnsi="Times New Roman" w:cs="Times New Roman"/>
          <w:b/>
          <w:sz w:val="24"/>
          <w:szCs w:val="24"/>
          <w:lang w:val="en-US"/>
        </w:rPr>
        <w:t xml:space="preserve"> </w:t>
      </w:r>
      <w:r w:rsidRPr="000E6D9C">
        <w:rPr>
          <w:rFonts w:ascii="Times New Roman" w:hAnsi="Times New Roman" w:cs="Times New Roman"/>
          <w:bCs/>
          <w:sz w:val="24"/>
          <w:szCs w:val="24"/>
          <w:lang w:val="en-US"/>
        </w:rPr>
        <w:t>Deep Learning en Drug Design</w:t>
      </w:r>
    </w:p>
    <w:p w14:paraId="04CF5EF7" w14:textId="77777777" w:rsidR="00D03F5D" w:rsidRPr="00FD2A6E" w:rsidRDefault="00D03F5D" w:rsidP="00E97695">
      <w:pPr>
        <w:pStyle w:val="Paragraphedeliste"/>
        <w:widowControl/>
        <w:numPr>
          <w:ilvl w:val="0"/>
          <w:numId w:val="5"/>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Réseaux de neurones (DNN) pour prédiction de bioactivité</w:t>
      </w:r>
    </w:p>
    <w:p w14:paraId="227AEBE5" w14:textId="77777777" w:rsidR="00D03F5D" w:rsidRPr="00FD2A6E" w:rsidRDefault="00D03F5D" w:rsidP="00E97695">
      <w:pPr>
        <w:pStyle w:val="Paragraphedeliste"/>
        <w:widowControl/>
        <w:numPr>
          <w:ilvl w:val="0"/>
          <w:numId w:val="5"/>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Apprentissage par transfert (Transfer learning)</w:t>
      </w:r>
    </w:p>
    <w:p w14:paraId="60B87294" w14:textId="77777777" w:rsidR="00D03F5D" w:rsidRPr="00FD2A6E" w:rsidRDefault="00D03F5D" w:rsidP="00E97695">
      <w:pPr>
        <w:pStyle w:val="Paragraphedeliste"/>
        <w:widowControl/>
        <w:numPr>
          <w:ilvl w:val="0"/>
          <w:numId w:val="5"/>
        </w:numPr>
        <w:autoSpaceDE/>
        <w:autoSpaceDN/>
        <w:spacing w:line="276" w:lineRule="auto"/>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Initiation à PyTorch ou TensorFlow</w:t>
      </w:r>
    </w:p>
    <w:p w14:paraId="1F106F0F" w14:textId="77777777" w:rsidR="00D03F5D" w:rsidRPr="00FD2A6E" w:rsidRDefault="00D03F5D" w:rsidP="00B05156">
      <w:pPr>
        <w:spacing w:after="0" w:line="276" w:lineRule="auto"/>
        <w:jc w:val="both"/>
        <w:rPr>
          <w:rFonts w:ascii="Times New Roman" w:hAnsi="Times New Roman" w:cs="Times New Roman"/>
          <w:bCs/>
          <w:sz w:val="24"/>
          <w:szCs w:val="24"/>
        </w:rPr>
      </w:pPr>
    </w:p>
    <w:p w14:paraId="40DEE4BC" w14:textId="77777777" w:rsidR="007B7C54" w:rsidRDefault="007B7C54" w:rsidP="00B05156">
      <w:pPr>
        <w:spacing w:after="0" w:line="276" w:lineRule="auto"/>
        <w:jc w:val="both"/>
        <w:rPr>
          <w:rFonts w:ascii="Times New Roman" w:hAnsi="Times New Roman" w:cs="Times New Roman"/>
          <w:sz w:val="24"/>
          <w:szCs w:val="24"/>
        </w:rPr>
      </w:pPr>
      <w:r w:rsidRPr="003D5D26">
        <w:rPr>
          <w:rFonts w:ascii="Times New Roman" w:hAnsi="Times New Roman" w:cs="Times New Roman"/>
          <w:b/>
          <w:bCs/>
          <w:sz w:val="24"/>
          <w:szCs w:val="24"/>
        </w:rPr>
        <w:t>Références</w:t>
      </w:r>
      <w:r w:rsidRPr="003D5D26">
        <w:rPr>
          <w:rFonts w:ascii="Times New Roman" w:hAnsi="Times New Roman" w:cs="Times New Roman"/>
          <w:sz w:val="24"/>
          <w:szCs w:val="24"/>
        </w:rPr>
        <w:t xml:space="preserve"> (Livres et polycopiés, sites internet, etc).</w:t>
      </w:r>
    </w:p>
    <w:p w14:paraId="41F9D0B3" w14:textId="77777777" w:rsidR="003074D7" w:rsidRPr="003074D7" w:rsidRDefault="003074D7" w:rsidP="00B051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3074D7">
        <w:rPr>
          <w:rFonts w:ascii="Times New Roman" w:hAnsi="Times New Roman" w:cs="Times New Roman"/>
          <w:sz w:val="24"/>
          <w:szCs w:val="24"/>
        </w:rPr>
        <w:t xml:space="preserve"> D. Roux, Bioinformatique : Méthodes et Applications, 3ème édition, Dunod, 2016.</w:t>
      </w:r>
    </w:p>
    <w:p w14:paraId="27C829B0" w14:textId="77777777" w:rsidR="003074D7" w:rsidRPr="003074D7" w:rsidRDefault="003074D7" w:rsidP="00B051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3074D7">
        <w:rPr>
          <w:rFonts w:ascii="Times New Roman" w:hAnsi="Times New Roman" w:cs="Times New Roman"/>
          <w:sz w:val="24"/>
          <w:szCs w:val="24"/>
        </w:rPr>
        <w:t xml:space="preserve"> G. Zundel, Chimie théorique et ses applications en pharmacochimie, Éditions Tec &amp; Doc, 2018.</w:t>
      </w:r>
    </w:p>
    <w:p w14:paraId="44F4036D" w14:textId="77777777" w:rsidR="003074D7" w:rsidRPr="000E6D9C" w:rsidRDefault="003074D7" w:rsidP="00B05156">
      <w:pPr>
        <w:spacing w:after="0" w:line="276" w:lineRule="auto"/>
        <w:jc w:val="both"/>
        <w:rPr>
          <w:rFonts w:ascii="Times New Roman" w:hAnsi="Times New Roman" w:cs="Times New Roman"/>
          <w:sz w:val="24"/>
          <w:szCs w:val="24"/>
          <w:lang w:val="en-US"/>
        </w:rPr>
      </w:pPr>
      <w:r w:rsidRPr="000E6D9C">
        <w:rPr>
          <w:rFonts w:ascii="Times New Roman" w:hAnsi="Times New Roman" w:cs="Times New Roman"/>
          <w:sz w:val="24"/>
          <w:szCs w:val="24"/>
          <w:lang w:val="en-US"/>
        </w:rPr>
        <w:t>- A. Leach, Molecular Modelling: Principles and Applications, 2nd Edition, Pearson, 2001.</w:t>
      </w:r>
    </w:p>
    <w:p w14:paraId="6034592B" w14:textId="77777777" w:rsidR="003074D7" w:rsidRPr="000E6D9C" w:rsidRDefault="003074D7" w:rsidP="00B05156">
      <w:pPr>
        <w:spacing w:after="0" w:line="276" w:lineRule="auto"/>
        <w:jc w:val="both"/>
        <w:rPr>
          <w:rFonts w:ascii="Times New Roman" w:hAnsi="Times New Roman" w:cs="Times New Roman"/>
          <w:sz w:val="24"/>
          <w:szCs w:val="24"/>
          <w:lang w:val="en-US"/>
        </w:rPr>
      </w:pPr>
      <w:r w:rsidRPr="000E6D9C">
        <w:rPr>
          <w:rFonts w:ascii="Times New Roman" w:hAnsi="Times New Roman" w:cs="Times New Roman"/>
          <w:sz w:val="24"/>
          <w:szCs w:val="24"/>
          <w:lang w:val="en-US"/>
        </w:rPr>
        <w:t>- R. M. Silverman, The Organic Chemistry of Drug Design and Drug Action, 3rd Edition, Academic Press, 2014.</w:t>
      </w:r>
    </w:p>
    <w:p w14:paraId="534DA807" w14:textId="2B2E7E09" w:rsidR="00CB6FA7" w:rsidRDefault="00CB6FA7">
      <w:pPr>
        <w:rPr>
          <w:rFonts w:ascii="Times New Roman" w:hAnsi="Times New Roman" w:cs="Times New Roman"/>
          <w:b/>
          <w:color w:val="404040"/>
          <w:sz w:val="24"/>
          <w:szCs w:val="24"/>
          <w:shd w:val="clear" w:color="auto" w:fill="FFFFFF"/>
          <w:lang w:val="en-US"/>
        </w:rPr>
      </w:pPr>
      <w:r>
        <w:rPr>
          <w:rFonts w:ascii="Times New Roman" w:hAnsi="Times New Roman" w:cs="Times New Roman"/>
          <w:b/>
          <w:color w:val="404040"/>
          <w:sz w:val="24"/>
          <w:szCs w:val="24"/>
          <w:shd w:val="clear" w:color="auto" w:fill="FFFFFF"/>
          <w:lang w:val="en-US"/>
        </w:rPr>
        <w:br w:type="page"/>
      </w:r>
    </w:p>
    <w:p w14:paraId="326B3263" w14:textId="77777777" w:rsidR="00F71352" w:rsidRPr="00FD2A6E" w:rsidRDefault="00F71352" w:rsidP="00B05156">
      <w:pPr>
        <w:tabs>
          <w:tab w:val="left" w:pos="3725"/>
        </w:tabs>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lastRenderedPageBreak/>
        <w:t>Intitulé du Master : Chimie Pharmaceutique</w:t>
      </w:r>
      <w:r w:rsidRPr="00FD2A6E">
        <w:rPr>
          <w:rFonts w:ascii="Times New Roman" w:hAnsi="Times New Roman" w:cs="Times New Roman"/>
          <w:b/>
          <w:iCs/>
          <w:sz w:val="24"/>
          <w:szCs w:val="24"/>
        </w:rPr>
        <w:tab/>
      </w:r>
    </w:p>
    <w:p w14:paraId="5578C14D" w14:textId="77777777" w:rsidR="00F71352" w:rsidRPr="00FD2A6E" w:rsidRDefault="00F71352"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Semestre : 2</w:t>
      </w:r>
    </w:p>
    <w:p w14:paraId="149C8FCD" w14:textId="44F6D401" w:rsidR="00F71352" w:rsidRPr="00FD2A6E" w:rsidRDefault="00F71352" w:rsidP="00B05156">
      <w:pPr>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t>Intitulé de l’UE : Unité d’Enseignement Méthodologie</w:t>
      </w:r>
      <w:r w:rsidR="00485061">
        <w:rPr>
          <w:rFonts w:ascii="Times New Roman" w:hAnsi="Times New Roman" w:cs="Times New Roman"/>
          <w:b/>
          <w:iCs/>
          <w:sz w:val="24"/>
          <w:szCs w:val="24"/>
        </w:rPr>
        <w:t xml:space="preserve"> </w:t>
      </w:r>
    </w:p>
    <w:p w14:paraId="5545635E" w14:textId="385880ED" w:rsidR="00F71352" w:rsidRPr="00FD2A6E" w:rsidRDefault="00F71352" w:rsidP="00B05156">
      <w:pPr>
        <w:spacing w:after="0" w:line="276" w:lineRule="auto"/>
        <w:ind w:right="282"/>
        <w:jc w:val="both"/>
        <w:rPr>
          <w:rFonts w:ascii="Times New Roman" w:hAnsi="Times New Roman" w:cs="Times New Roman"/>
          <w:b/>
          <w:bCs/>
          <w:sz w:val="24"/>
          <w:szCs w:val="24"/>
        </w:rPr>
      </w:pPr>
      <w:r w:rsidRPr="00FD2A6E">
        <w:rPr>
          <w:rFonts w:ascii="Times New Roman" w:hAnsi="Times New Roman" w:cs="Times New Roman"/>
          <w:b/>
          <w:iCs/>
          <w:sz w:val="24"/>
          <w:szCs w:val="24"/>
        </w:rPr>
        <w:t xml:space="preserve">Intitulé de la matière : </w:t>
      </w:r>
      <w:r w:rsidR="0044709D" w:rsidRPr="0044709D">
        <w:rPr>
          <w:rFonts w:ascii="Times New Roman" w:hAnsi="Times New Roman" w:cs="Times New Roman"/>
          <w:b/>
          <w:iCs/>
          <w:sz w:val="24"/>
          <w:szCs w:val="24"/>
        </w:rPr>
        <w:t>Contrôle qualité des formes pharmaceutiques et technique</w:t>
      </w:r>
      <w:r w:rsidR="00016B93">
        <w:rPr>
          <w:rFonts w:ascii="Times New Roman" w:hAnsi="Times New Roman" w:cs="Times New Roman"/>
          <w:b/>
          <w:iCs/>
          <w:sz w:val="24"/>
          <w:szCs w:val="24"/>
        </w:rPr>
        <w:t>s</w:t>
      </w:r>
      <w:r w:rsidR="0044709D" w:rsidRPr="0044709D">
        <w:rPr>
          <w:rFonts w:ascii="Times New Roman" w:hAnsi="Times New Roman" w:cs="Times New Roman"/>
          <w:b/>
          <w:iCs/>
          <w:sz w:val="24"/>
          <w:szCs w:val="24"/>
        </w:rPr>
        <w:t xml:space="preserve"> séparatives</w:t>
      </w:r>
    </w:p>
    <w:p w14:paraId="4E1C3ADB" w14:textId="77777777" w:rsidR="00F71352" w:rsidRPr="00FD2A6E" w:rsidRDefault="00F71352" w:rsidP="00B05156">
      <w:pPr>
        <w:spacing w:after="0" w:line="276" w:lineRule="auto"/>
        <w:jc w:val="both"/>
        <w:rPr>
          <w:rFonts w:ascii="Times New Roman" w:hAnsi="Times New Roman" w:cs="Times New Roman"/>
          <w:b/>
          <w:sz w:val="24"/>
          <w:szCs w:val="24"/>
        </w:rPr>
      </w:pPr>
    </w:p>
    <w:p w14:paraId="2C0AC6F4" w14:textId="2CF2AB58" w:rsidR="00F71352" w:rsidRPr="00FD2A6E" w:rsidRDefault="00F71352"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2B6F76" w:rsidRPr="00BE66AE">
        <w:rPr>
          <w:rFonts w:ascii="Times New Roman" w:hAnsi="Times New Roman" w:cs="Times New Roman"/>
          <w:bCs/>
          <w:sz w:val="24"/>
          <w:szCs w:val="24"/>
        </w:rPr>
        <w:t>.</w:t>
      </w:r>
    </w:p>
    <w:p w14:paraId="347F4347" w14:textId="77777777" w:rsidR="00F71352" w:rsidRPr="00FD2A6E" w:rsidRDefault="00F71352"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 xml:space="preserve">Maitrise des tests physico-chimiques, analytiques et mécaniques employés pour le contrôle des différentes formes galéniques </w:t>
      </w:r>
      <w:r w:rsidRPr="00FD2A6E">
        <w:rPr>
          <w:rFonts w:ascii="Times New Roman" w:hAnsi="Times New Roman" w:cs="Times New Roman"/>
          <w:sz w:val="24"/>
          <w:szCs w:val="24"/>
          <w:shd w:val="clear" w:color="auto" w:fill="FFFFFF"/>
        </w:rPr>
        <w:t>selon les méthodes pharmacopées ou autres</w:t>
      </w:r>
      <w:r w:rsidRPr="00FD2A6E">
        <w:rPr>
          <w:rFonts w:ascii="Times New Roman" w:hAnsi="Times New Roman" w:cs="Times New Roman"/>
          <w:iCs/>
          <w:sz w:val="24"/>
          <w:szCs w:val="24"/>
        </w:rPr>
        <w:t>.</w:t>
      </w:r>
    </w:p>
    <w:p w14:paraId="1144BCF5" w14:textId="77777777" w:rsidR="00F71352" w:rsidRPr="00FD2A6E" w:rsidRDefault="00F71352" w:rsidP="00B05156">
      <w:pPr>
        <w:spacing w:after="0" w:line="276" w:lineRule="auto"/>
        <w:jc w:val="both"/>
        <w:rPr>
          <w:rFonts w:ascii="Times New Roman" w:hAnsi="Times New Roman" w:cs="Times New Roman"/>
          <w:i/>
          <w:sz w:val="24"/>
          <w:szCs w:val="24"/>
        </w:rPr>
      </w:pPr>
    </w:p>
    <w:p w14:paraId="1511C565" w14:textId="665C713A" w:rsidR="00F71352" w:rsidRPr="00FD2A6E" w:rsidRDefault="00F71352"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65CE649E" w14:textId="77777777" w:rsidR="00F71352" w:rsidRPr="00FD2A6E" w:rsidRDefault="00F71352"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 xml:space="preserve">Chimie organiques et méthodes spectroscopiques d’analyse. </w:t>
      </w:r>
    </w:p>
    <w:p w14:paraId="39F6F2B1" w14:textId="77777777" w:rsidR="00F71352" w:rsidRPr="00FD2A6E" w:rsidRDefault="00F71352" w:rsidP="00B05156">
      <w:pPr>
        <w:spacing w:after="0" w:line="276" w:lineRule="auto"/>
        <w:jc w:val="both"/>
        <w:rPr>
          <w:rFonts w:ascii="Times New Roman" w:hAnsi="Times New Roman" w:cs="Times New Roman"/>
          <w:iCs/>
          <w:sz w:val="24"/>
          <w:szCs w:val="24"/>
        </w:rPr>
      </w:pPr>
    </w:p>
    <w:p w14:paraId="51C93C5A" w14:textId="1D18F17D" w:rsidR="00F71352" w:rsidRPr="00FD2A6E" w:rsidRDefault="00F71352"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 </w:t>
      </w:r>
      <w:r w:rsidR="00F01A23" w:rsidRPr="0044709D">
        <w:rPr>
          <w:rFonts w:ascii="Times New Roman" w:hAnsi="Times New Roman" w:cs="Times New Roman"/>
          <w:b/>
          <w:iCs/>
          <w:sz w:val="24"/>
          <w:szCs w:val="24"/>
        </w:rPr>
        <w:t>Contrôle qualité des formes pharmaceutiques</w:t>
      </w:r>
    </w:p>
    <w:p w14:paraId="301D308C" w14:textId="77777777" w:rsidR="00F71352" w:rsidRPr="00FD2A6E" w:rsidRDefault="00F71352" w:rsidP="00B05156">
      <w:pPr>
        <w:spacing w:after="0" w:line="276" w:lineRule="auto"/>
        <w:jc w:val="both"/>
        <w:rPr>
          <w:rFonts w:ascii="Times New Roman" w:hAnsi="Times New Roman" w:cs="Times New Roman"/>
          <w:bCs/>
          <w:sz w:val="24"/>
          <w:szCs w:val="24"/>
        </w:rPr>
      </w:pPr>
      <w:r w:rsidRPr="00FD2A6E">
        <w:rPr>
          <w:rFonts w:ascii="Times New Roman" w:hAnsi="Times New Roman" w:cs="Times New Roman"/>
          <w:b/>
          <w:sz w:val="24"/>
          <w:szCs w:val="24"/>
        </w:rPr>
        <w:t xml:space="preserve">Chapitre </w:t>
      </w:r>
      <w:r w:rsidR="00B00957">
        <w:rPr>
          <w:rFonts w:ascii="Times New Roman" w:hAnsi="Times New Roman" w:cs="Times New Roman"/>
          <w:b/>
          <w:sz w:val="24"/>
          <w:szCs w:val="24"/>
        </w:rPr>
        <w:t>I</w:t>
      </w:r>
      <w:r w:rsidRPr="00FD2A6E">
        <w:rPr>
          <w:rFonts w:ascii="Times New Roman" w:hAnsi="Times New Roman" w:cs="Times New Roman"/>
          <w:b/>
          <w:sz w:val="24"/>
          <w:szCs w:val="24"/>
        </w:rPr>
        <w:t xml:space="preserve"> : </w:t>
      </w:r>
      <w:r w:rsidRPr="00FD2A6E">
        <w:rPr>
          <w:rFonts w:ascii="Times New Roman" w:hAnsi="Times New Roman" w:cs="Times New Roman"/>
          <w:bCs/>
          <w:sz w:val="24"/>
          <w:szCs w:val="24"/>
        </w:rPr>
        <w:t xml:space="preserve">Contrôle qualité des médicaments - Pharmacopées : généralités et référentiels </w:t>
      </w:r>
    </w:p>
    <w:p w14:paraId="6ADC3B41" w14:textId="77777777" w:rsidR="00F71352" w:rsidRPr="00FD2A6E" w:rsidRDefault="00F71352" w:rsidP="00B05156">
      <w:pPr>
        <w:spacing w:after="0" w:line="276" w:lineRule="auto"/>
        <w:jc w:val="both"/>
        <w:rPr>
          <w:rFonts w:ascii="Times New Roman" w:hAnsi="Times New Roman" w:cs="Times New Roman"/>
          <w:bCs/>
          <w:sz w:val="24"/>
          <w:szCs w:val="24"/>
        </w:rPr>
      </w:pPr>
      <w:r w:rsidRPr="00FD2A6E">
        <w:rPr>
          <w:rFonts w:ascii="Times New Roman" w:hAnsi="Times New Roman" w:cs="Times New Roman"/>
          <w:b/>
          <w:sz w:val="24"/>
          <w:szCs w:val="24"/>
        </w:rPr>
        <w:t xml:space="preserve">Chapitre </w:t>
      </w:r>
      <w:r w:rsidR="00B00957">
        <w:rPr>
          <w:rFonts w:ascii="Times New Roman" w:hAnsi="Times New Roman" w:cs="Times New Roman"/>
          <w:b/>
          <w:sz w:val="24"/>
          <w:szCs w:val="24"/>
        </w:rPr>
        <w:t>II</w:t>
      </w:r>
      <w:r w:rsidRPr="00FD2A6E">
        <w:rPr>
          <w:rFonts w:ascii="Times New Roman" w:hAnsi="Times New Roman" w:cs="Times New Roman"/>
          <w:b/>
          <w:sz w:val="24"/>
          <w:szCs w:val="24"/>
        </w:rPr>
        <w:t xml:space="preserve"> : </w:t>
      </w:r>
      <w:r w:rsidRPr="00FD2A6E">
        <w:rPr>
          <w:rFonts w:ascii="Times New Roman" w:hAnsi="Times New Roman" w:cs="Times New Roman"/>
          <w:bCs/>
          <w:sz w:val="24"/>
          <w:szCs w:val="24"/>
        </w:rPr>
        <w:t>Procédés d’échantillonnage sur matières premières, produits intermédiaires et produits finis : Identification, caractères organoleptiques et essais (substances apparentées, cendres sulfuriques, métaux lourds, pouvoir rotatoire spécifique, perte à la dessiccation, propriétés rhéologiques …).</w:t>
      </w:r>
    </w:p>
    <w:p w14:paraId="1DDA28FF" w14:textId="77777777" w:rsidR="00F71352" w:rsidRPr="00FD2A6E" w:rsidRDefault="00F71352" w:rsidP="00B05156">
      <w:pPr>
        <w:spacing w:after="0" w:line="276" w:lineRule="auto"/>
        <w:jc w:val="both"/>
        <w:rPr>
          <w:rFonts w:ascii="Times New Roman" w:hAnsi="Times New Roman" w:cs="Times New Roman"/>
          <w:bCs/>
          <w:sz w:val="24"/>
          <w:szCs w:val="24"/>
        </w:rPr>
      </w:pPr>
      <w:r w:rsidRPr="00FD2A6E">
        <w:rPr>
          <w:rFonts w:ascii="Times New Roman" w:hAnsi="Times New Roman" w:cs="Times New Roman"/>
          <w:b/>
          <w:sz w:val="24"/>
          <w:szCs w:val="24"/>
        </w:rPr>
        <w:t xml:space="preserve">Chapitre </w:t>
      </w:r>
      <w:r w:rsidR="00B00957">
        <w:rPr>
          <w:rFonts w:ascii="Times New Roman" w:hAnsi="Times New Roman" w:cs="Times New Roman"/>
          <w:b/>
          <w:sz w:val="24"/>
          <w:szCs w:val="24"/>
        </w:rPr>
        <w:t>III</w:t>
      </w:r>
      <w:r w:rsidRPr="00FD2A6E">
        <w:rPr>
          <w:rFonts w:ascii="Times New Roman" w:hAnsi="Times New Roman" w:cs="Times New Roman"/>
          <w:b/>
          <w:sz w:val="24"/>
          <w:szCs w:val="24"/>
        </w:rPr>
        <w:t xml:space="preserve"> : </w:t>
      </w:r>
      <w:r w:rsidRPr="00FD2A6E">
        <w:rPr>
          <w:rFonts w:ascii="Times New Roman" w:hAnsi="Times New Roman" w:cs="Times New Roman"/>
          <w:bCs/>
          <w:sz w:val="24"/>
          <w:szCs w:val="24"/>
        </w:rPr>
        <w:t>Méthodes de contrôle des formes parentérales (isotonicité, neutralité, apyrogénicité, stérilité, innocuité ...)</w:t>
      </w:r>
    </w:p>
    <w:p w14:paraId="55638631" w14:textId="77777777" w:rsidR="00F71352" w:rsidRPr="00B00957" w:rsidRDefault="00F71352"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Chapitre </w:t>
      </w:r>
      <w:r w:rsidR="00B00957">
        <w:rPr>
          <w:rFonts w:ascii="Times New Roman" w:hAnsi="Times New Roman" w:cs="Times New Roman"/>
          <w:b/>
          <w:sz w:val="24"/>
          <w:szCs w:val="24"/>
        </w:rPr>
        <w:t>IV</w:t>
      </w:r>
      <w:r w:rsidRPr="00FD2A6E">
        <w:rPr>
          <w:rFonts w:ascii="Times New Roman" w:hAnsi="Times New Roman" w:cs="Times New Roman"/>
          <w:b/>
          <w:sz w:val="24"/>
          <w:szCs w:val="24"/>
        </w:rPr>
        <w:t xml:space="preserve"> : </w:t>
      </w:r>
      <w:r w:rsidR="00854433">
        <w:rPr>
          <w:rFonts w:ascii="Times New Roman" w:hAnsi="Times New Roman" w:cs="Times New Roman"/>
          <w:bCs/>
          <w:sz w:val="24"/>
          <w:szCs w:val="24"/>
        </w:rPr>
        <w:t>T</w:t>
      </w:r>
      <w:r w:rsidRPr="00FD2A6E">
        <w:rPr>
          <w:rFonts w:ascii="Times New Roman" w:hAnsi="Times New Roman" w:cs="Times New Roman"/>
          <w:bCs/>
          <w:sz w:val="24"/>
          <w:szCs w:val="24"/>
        </w:rPr>
        <w:t>ests pharmacotechniques</w:t>
      </w:r>
    </w:p>
    <w:p w14:paraId="661FF18C" w14:textId="77777777" w:rsidR="00F71352" w:rsidRPr="00FD2A6E" w:rsidRDefault="00F71352" w:rsidP="00B05156">
      <w:pPr>
        <w:spacing w:after="0" w:line="276" w:lineRule="auto"/>
        <w:jc w:val="both"/>
        <w:rPr>
          <w:rFonts w:ascii="Times New Roman" w:hAnsi="Times New Roman" w:cs="Times New Roman"/>
          <w:bCs/>
          <w:sz w:val="24"/>
          <w:szCs w:val="24"/>
        </w:rPr>
      </w:pPr>
      <w:r w:rsidRPr="00FD2A6E">
        <w:rPr>
          <w:rFonts w:ascii="Times New Roman" w:hAnsi="Times New Roman" w:cs="Times New Roman"/>
          <w:b/>
          <w:sz w:val="24"/>
          <w:szCs w:val="24"/>
        </w:rPr>
        <w:t xml:space="preserve">Chapitre </w:t>
      </w:r>
      <w:r w:rsidR="00B00957">
        <w:rPr>
          <w:rFonts w:ascii="Times New Roman" w:hAnsi="Times New Roman" w:cs="Times New Roman"/>
          <w:b/>
          <w:sz w:val="24"/>
          <w:szCs w:val="24"/>
        </w:rPr>
        <w:t>V</w:t>
      </w:r>
      <w:r w:rsidRPr="00FD2A6E">
        <w:rPr>
          <w:rFonts w:ascii="Times New Roman" w:hAnsi="Times New Roman" w:cs="Times New Roman"/>
          <w:b/>
          <w:sz w:val="24"/>
          <w:szCs w:val="24"/>
        </w:rPr>
        <w:t xml:space="preserve"> :</w:t>
      </w:r>
      <w:r w:rsidR="00003306" w:rsidRPr="00FD2A6E">
        <w:rPr>
          <w:rFonts w:ascii="Times New Roman" w:hAnsi="Times New Roman" w:cs="Times New Roman"/>
          <w:b/>
          <w:sz w:val="24"/>
          <w:szCs w:val="24"/>
        </w:rPr>
        <w:t xml:space="preserve"> </w:t>
      </w:r>
      <w:r w:rsidR="007F313A" w:rsidRPr="00FD2A6E">
        <w:rPr>
          <w:rFonts w:ascii="Times New Roman" w:hAnsi="Times New Roman" w:cs="Times New Roman"/>
          <w:bCs/>
          <w:sz w:val="24"/>
          <w:szCs w:val="24"/>
        </w:rPr>
        <w:t>Stabilité des médicaments - les tests de prédiction de la durée de</w:t>
      </w:r>
      <w:r w:rsidR="00003306" w:rsidRPr="00FD2A6E">
        <w:rPr>
          <w:rFonts w:ascii="Times New Roman" w:hAnsi="Times New Roman" w:cs="Times New Roman"/>
          <w:bCs/>
          <w:sz w:val="24"/>
          <w:szCs w:val="24"/>
        </w:rPr>
        <w:t xml:space="preserve"> </w:t>
      </w:r>
      <w:r w:rsidR="007F313A" w:rsidRPr="00FD2A6E">
        <w:rPr>
          <w:rFonts w:ascii="Times New Roman" w:hAnsi="Times New Roman" w:cs="Times New Roman"/>
          <w:bCs/>
          <w:sz w:val="24"/>
          <w:szCs w:val="24"/>
        </w:rPr>
        <w:t>validité des médicaments (notion des conditions de stress et loi d’Arrhenius)</w:t>
      </w:r>
      <w:r w:rsidRPr="00FD2A6E">
        <w:rPr>
          <w:rFonts w:ascii="Times New Roman" w:hAnsi="Times New Roman" w:cs="Times New Roman"/>
          <w:bCs/>
          <w:sz w:val="24"/>
          <w:szCs w:val="24"/>
        </w:rPr>
        <w:t>. Interaction contenu-contenant</w:t>
      </w:r>
    </w:p>
    <w:p w14:paraId="72826957" w14:textId="77777777" w:rsidR="00F71352" w:rsidRPr="00FD2A6E" w:rsidRDefault="00F71352" w:rsidP="00B05156">
      <w:pPr>
        <w:spacing w:after="0" w:line="276" w:lineRule="auto"/>
        <w:jc w:val="both"/>
        <w:rPr>
          <w:rFonts w:ascii="Times New Roman" w:hAnsi="Times New Roman" w:cs="Times New Roman"/>
          <w:bCs/>
          <w:sz w:val="24"/>
          <w:szCs w:val="24"/>
        </w:rPr>
      </w:pPr>
      <w:r w:rsidRPr="00FD2A6E">
        <w:rPr>
          <w:rFonts w:ascii="Times New Roman" w:hAnsi="Times New Roman" w:cs="Times New Roman"/>
          <w:b/>
          <w:sz w:val="24"/>
          <w:szCs w:val="24"/>
        </w:rPr>
        <w:t xml:space="preserve">Chapitre </w:t>
      </w:r>
      <w:r w:rsidR="00B00957">
        <w:rPr>
          <w:rFonts w:ascii="Times New Roman" w:hAnsi="Times New Roman" w:cs="Times New Roman"/>
          <w:b/>
          <w:sz w:val="24"/>
          <w:szCs w:val="24"/>
        </w:rPr>
        <w:t>VI</w:t>
      </w:r>
      <w:r w:rsidRPr="00FD2A6E">
        <w:rPr>
          <w:rFonts w:ascii="Times New Roman" w:hAnsi="Times New Roman" w:cs="Times New Roman"/>
          <w:b/>
          <w:sz w:val="24"/>
          <w:szCs w:val="24"/>
        </w:rPr>
        <w:t xml:space="preserve"> : </w:t>
      </w:r>
      <w:r w:rsidRPr="00FD2A6E">
        <w:rPr>
          <w:rFonts w:ascii="Times New Roman" w:hAnsi="Times New Roman" w:cs="Times New Roman"/>
          <w:bCs/>
          <w:sz w:val="24"/>
          <w:szCs w:val="24"/>
        </w:rPr>
        <w:t>Profil de dissolution (étude comparative entre princeps et générique)</w:t>
      </w:r>
    </w:p>
    <w:p w14:paraId="10101483" w14:textId="77777777" w:rsidR="00F71352" w:rsidRPr="00FD2A6E" w:rsidRDefault="00F71352"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 xml:space="preserve">Chapitre </w:t>
      </w:r>
      <w:r w:rsidR="00B00957">
        <w:rPr>
          <w:rFonts w:ascii="Times New Roman" w:hAnsi="Times New Roman" w:cs="Times New Roman"/>
          <w:b/>
          <w:sz w:val="24"/>
          <w:szCs w:val="24"/>
        </w:rPr>
        <w:t xml:space="preserve">VII </w:t>
      </w:r>
      <w:r w:rsidRPr="00FD2A6E">
        <w:rPr>
          <w:rFonts w:ascii="Times New Roman" w:hAnsi="Times New Roman" w:cs="Times New Roman"/>
          <w:b/>
          <w:sz w:val="24"/>
          <w:szCs w:val="24"/>
        </w:rPr>
        <w:t xml:space="preserve">: </w:t>
      </w:r>
      <w:r w:rsidRPr="00FD2A6E">
        <w:rPr>
          <w:rFonts w:ascii="Times New Roman" w:hAnsi="Times New Roman" w:cs="Times New Roman"/>
          <w:bCs/>
          <w:sz w:val="24"/>
          <w:szCs w:val="24"/>
        </w:rPr>
        <w:t>Analyse des monographies de quelques médicaments</w:t>
      </w:r>
    </w:p>
    <w:p w14:paraId="53EF9A43" w14:textId="77777777" w:rsidR="00F71352" w:rsidRPr="00FD2A6E" w:rsidRDefault="00F71352" w:rsidP="00B05156">
      <w:pPr>
        <w:spacing w:after="0" w:line="276" w:lineRule="auto"/>
        <w:jc w:val="both"/>
        <w:rPr>
          <w:rFonts w:ascii="Times New Roman" w:hAnsi="Times New Roman" w:cs="Times New Roman"/>
          <w:b/>
          <w:sz w:val="24"/>
          <w:szCs w:val="24"/>
        </w:rPr>
      </w:pPr>
    </w:p>
    <w:p w14:paraId="44FE5F0A" w14:textId="1B0A0F6F" w:rsidR="00036E2C" w:rsidRPr="00036E2C" w:rsidRDefault="00F71352" w:rsidP="00E532A7">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FD2A6E">
        <w:rPr>
          <w:rFonts w:ascii="Times New Roman" w:hAnsi="Times New Roman" w:cs="Times New Roman"/>
          <w:b/>
          <w:bCs/>
          <w:sz w:val="24"/>
          <w:szCs w:val="24"/>
        </w:rPr>
        <w:t xml:space="preserve">Travaux pratiques : </w:t>
      </w:r>
      <w:r w:rsidR="00036E2C" w:rsidRPr="00FD2A6E">
        <w:rPr>
          <w:rFonts w:ascii="Times New Roman" w:hAnsi="Times New Roman" w:cs="Times New Roman"/>
          <w:bCs/>
          <w:sz w:val="24"/>
          <w:szCs w:val="24"/>
        </w:rPr>
        <w:t>(Suivant les moyens mis à la disposition de l’équipe pédagogique)</w:t>
      </w:r>
    </w:p>
    <w:p w14:paraId="5476A43F" w14:textId="3F14BAAB" w:rsidR="00E532A7" w:rsidRPr="00FD2A6E" w:rsidRDefault="00E532A7" w:rsidP="00E532A7">
      <w:pPr>
        <w:shd w:val="clear" w:color="auto" w:fill="FFFFFF"/>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Partie 1</w:t>
      </w:r>
      <w:r w:rsidR="00643C58">
        <w:rPr>
          <w:rFonts w:ascii="Times New Roman" w:hAnsi="Times New Roman" w:cs="Times New Roman"/>
          <w:b/>
          <w:bCs/>
          <w:sz w:val="24"/>
          <w:szCs w:val="24"/>
        </w:rPr>
        <w:t xml:space="preserve"> : </w:t>
      </w:r>
      <w:r w:rsidR="00643C58" w:rsidRPr="0044709D">
        <w:rPr>
          <w:rFonts w:ascii="Times New Roman" w:hAnsi="Times New Roman" w:cs="Times New Roman"/>
          <w:b/>
          <w:iCs/>
          <w:sz w:val="24"/>
          <w:szCs w:val="24"/>
        </w:rPr>
        <w:t>Contrôle qualité des formes pharmaceutiques</w:t>
      </w:r>
    </w:p>
    <w:p w14:paraId="6687D535" w14:textId="77777777" w:rsidR="00E532A7" w:rsidRPr="00FD2A6E" w:rsidRDefault="00E532A7" w:rsidP="00E532A7">
      <w:pPr>
        <w:shd w:val="clear" w:color="auto" w:fill="FFFFFF"/>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TP1</w:t>
      </w:r>
      <w:r w:rsidRPr="00FD2A6E">
        <w:rPr>
          <w:rFonts w:ascii="Times New Roman" w:hAnsi="Times New Roman" w:cs="Times New Roman"/>
          <w:sz w:val="24"/>
          <w:szCs w:val="24"/>
        </w:rPr>
        <w:t xml:space="preserve"> : Contrôle de matières premières à usage pharmaceutique (Caractères organoleptiques, identification, essais limites et dosage). </w:t>
      </w:r>
    </w:p>
    <w:p w14:paraId="040B47AC" w14:textId="77777777" w:rsidR="00E532A7" w:rsidRPr="00FD2A6E" w:rsidRDefault="00E532A7" w:rsidP="00E532A7">
      <w:pPr>
        <w:shd w:val="clear" w:color="auto" w:fill="FFFFFF"/>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TP2</w:t>
      </w:r>
      <w:r w:rsidRPr="00FD2A6E">
        <w:rPr>
          <w:rFonts w:ascii="Times New Roman" w:hAnsi="Times New Roman" w:cs="Times New Roman"/>
          <w:sz w:val="24"/>
          <w:szCs w:val="24"/>
        </w:rPr>
        <w:t xml:space="preserve"> : Contrôle physico-chimique de quelques formes pharmaceutiques (dosage de principe (s) actif (s) et identification des excipients). </w:t>
      </w:r>
    </w:p>
    <w:p w14:paraId="3FC936CD" w14:textId="77777777" w:rsidR="00E532A7" w:rsidRPr="00FD2A6E" w:rsidRDefault="00E532A7" w:rsidP="00E532A7">
      <w:pPr>
        <w:shd w:val="clear" w:color="auto" w:fill="FFFFFF"/>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TP3</w:t>
      </w:r>
      <w:r w:rsidRPr="00FD2A6E">
        <w:rPr>
          <w:rFonts w:ascii="Times New Roman" w:hAnsi="Times New Roman" w:cs="Times New Roman"/>
          <w:sz w:val="24"/>
          <w:szCs w:val="24"/>
        </w:rPr>
        <w:t xml:space="preserve"> : Contrôle pharmaco-technique des formes pharmaceutiques solides.</w:t>
      </w:r>
    </w:p>
    <w:p w14:paraId="25481B7C" w14:textId="77777777" w:rsidR="00E532A7" w:rsidRPr="00FD2A6E" w:rsidRDefault="00E532A7" w:rsidP="00E532A7">
      <w:pPr>
        <w:shd w:val="clear" w:color="auto" w:fill="FFFFFF"/>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TP4</w:t>
      </w:r>
      <w:r w:rsidRPr="00FD2A6E">
        <w:rPr>
          <w:rFonts w:ascii="Times New Roman" w:hAnsi="Times New Roman" w:cs="Times New Roman"/>
          <w:sz w:val="24"/>
          <w:szCs w:val="24"/>
        </w:rPr>
        <w:t> : Etude d’équivalence in vitro : profil de dissolution d'un médicament générique et son princeps.</w:t>
      </w:r>
    </w:p>
    <w:p w14:paraId="5A5322B0" w14:textId="77777777" w:rsidR="00E532A7" w:rsidRDefault="00E532A7" w:rsidP="00E532A7">
      <w:pPr>
        <w:shd w:val="clear" w:color="auto" w:fill="FFFFFF"/>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TP5</w:t>
      </w:r>
      <w:r w:rsidRPr="00FD2A6E">
        <w:rPr>
          <w:rFonts w:ascii="Times New Roman" w:hAnsi="Times New Roman" w:cs="Times New Roman"/>
          <w:sz w:val="24"/>
          <w:szCs w:val="24"/>
        </w:rPr>
        <w:t xml:space="preserve"> : Réalisation des principales formes pharmaceutiques : gélules, suspensions, pommades, suppositoires... </w:t>
      </w:r>
    </w:p>
    <w:p w14:paraId="736594CA" w14:textId="77777777" w:rsidR="00E532A7" w:rsidRDefault="00E532A7" w:rsidP="00E532A7">
      <w:pPr>
        <w:shd w:val="clear" w:color="auto" w:fill="FFFFFF"/>
        <w:spacing w:after="0" w:line="276" w:lineRule="auto"/>
        <w:jc w:val="both"/>
        <w:rPr>
          <w:rFonts w:ascii="Times New Roman" w:hAnsi="Times New Roman" w:cs="Times New Roman"/>
          <w:sz w:val="24"/>
          <w:szCs w:val="24"/>
        </w:rPr>
      </w:pPr>
    </w:p>
    <w:p w14:paraId="6E2D765A" w14:textId="7E5F1E1A" w:rsidR="00016B93" w:rsidRDefault="00016B93" w:rsidP="00643C58">
      <w:pPr>
        <w:shd w:val="clear" w:color="auto" w:fill="FFFFFF"/>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Partie </w:t>
      </w:r>
      <w:r w:rsidR="00E532A7">
        <w:rPr>
          <w:rFonts w:ascii="Times New Roman" w:hAnsi="Times New Roman" w:cs="Times New Roman"/>
          <w:b/>
          <w:bCs/>
          <w:sz w:val="24"/>
          <w:szCs w:val="24"/>
        </w:rPr>
        <w:t>2</w:t>
      </w:r>
      <w:r w:rsidR="00643C58">
        <w:rPr>
          <w:rFonts w:ascii="Times New Roman" w:hAnsi="Times New Roman" w:cs="Times New Roman"/>
          <w:b/>
          <w:bCs/>
          <w:sz w:val="24"/>
          <w:szCs w:val="24"/>
        </w:rPr>
        <w:t xml:space="preserve"> : </w:t>
      </w:r>
      <w:r w:rsidR="00643C58">
        <w:rPr>
          <w:rFonts w:ascii="Times New Roman" w:hAnsi="Times New Roman" w:cs="Times New Roman"/>
          <w:b/>
          <w:bCs/>
          <w:iCs/>
          <w:sz w:val="24"/>
          <w:szCs w:val="24"/>
        </w:rPr>
        <w:t>T</w:t>
      </w:r>
      <w:r w:rsidR="00643C58" w:rsidRPr="00643C58">
        <w:rPr>
          <w:rFonts w:ascii="Times New Roman" w:hAnsi="Times New Roman" w:cs="Times New Roman"/>
          <w:b/>
          <w:bCs/>
          <w:iCs/>
          <w:sz w:val="24"/>
          <w:szCs w:val="24"/>
        </w:rPr>
        <w:t>echniques séparatives</w:t>
      </w:r>
    </w:p>
    <w:p w14:paraId="53310B5A" w14:textId="5035C287" w:rsidR="00016B93" w:rsidRPr="00FD2A6E" w:rsidRDefault="00016B93" w:rsidP="00016B93">
      <w:pPr>
        <w:spacing w:after="0" w:line="276" w:lineRule="auto"/>
        <w:jc w:val="both"/>
        <w:rPr>
          <w:rFonts w:ascii="Times New Roman" w:hAnsi="Times New Roman" w:cs="Times New Roman"/>
          <w:b/>
          <w:bCs/>
          <w:sz w:val="24"/>
          <w:szCs w:val="24"/>
        </w:rPr>
      </w:pPr>
      <w:r w:rsidRPr="00FD2A6E">
        <w:rPr>
          <w:rFonts w:ascii="Times New Roman" w:hAnsi="Times New Roman" w:cs="Times New Roman"/>
          <w:b/>
          <w:bCs/>
          <w:sz w:val="24"/>
          <w:szCs w:val="24"/>
        </w:rPr>
        <w:t>TP1 </w:t>
      </w:r>
      <w:r w:rsidRPr="00FD2A6E">
        <w:rPr>
          <w:rFonts w:ascii="Times New Roman" w:hAnsi="Times New Roman" w:cs="Times New Roman"/>
          <w:sz w:val="24"/>
          <w:szCs w:val="24"/>
        </w:rPr>
        <w:t>: Extraction et séparation par chromatographie sur colonne et CCM.</w:t>
      </w:r>
    </w:p>
    <w:p w14:paraId="1B8D4B32" w14:textId="39748CDC" w:rsidR="00016B93" w:rsidRPr="00FD2A6E" w:rsidRDefault="00016B93" w:rsidP="00016B93">
      <w:pPr>
        <w:autoSpaceDE w:val="0"/>
        <w:adjustRightInd w:val="0"/>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TP2 </w:t>
      </w:r>
      <w:r w:rsidRPr="00FD2A6E">
        <w:rPr>
          <w:rFonts w:ascii="Times New Roman" w:hAnsi="Times New Roman" w:cs="Times New Roman"/>
          <w:b/>
          <w:sz w:val="24"/>
          <w:szCs w:val="24"/>
        </w:rPr>
        <w:t>:</w:t>
      </w:r>
      <w:r w:rsidRPr="00FD2A6E">
        <w:rPr>
          <w:rFonts w:ascii="Times New Roman" w:hAnsi="Times New Roman" w:cs="Times New Roman"/>
          <w:sz w:val="24"/>
          <w:szCs w:val="24"/>
        </w:rPr>
        <w:t xml:space="preserve"> Analyse d’esters méthyliques d’acides gras d’huiles comestibles par chromatographie en phase gazeuse capillaire.</w:t>
      </w:r>
    </w:p>
    <w:p w14:paraId="168A8C4B" w14:textId="474CA944" w:rsidR="00016B93" w:rsidRPr="00FD2A6E" w:rsidRDefault="00016B93" w:rsidP="00016B93">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 xml:space="preserve">TP3 : </w:t>
      </w:r>
      <w:r w:rsidRPr="00FD2A6E">
        <w:rPr>
          <w:rFonts w:ascii="Times New Roman" w:hAnsi="Times New Roman" w:cs="Times New Roman"/>
          <w:sz w:val="24"/>
          <w:szCs w:val="24"/>
          <w:shd w:val="clear" w:color="auto" w:fill="FFFFFF"/>
        </w:rPr>
        <w:t>Dosage </w:t>
      </w:r>
      <w:r w:rsidRPr="00FD2A6E">
        <w:rPr>
          <w:rStyle w:val="Accentuation"/>
          <w:rFonts w:ascii="Times New Roman" w:hAnsi="Times New Roman" w:cs="Times New Roman"/>
          <w:bCs/>
          <w:i w:val="0"/>
          <w:iCs w:val="0"/>
          <w:sz w:val="24"/>
          <w:szCs w:val="24"/>
          <w:shd w:val="clear" w:color="auto" w:fill="FFFFFF"/>
        </w:rPr>
        <w:t>simultané</w:t>
      </w:r>
      <w:r w:rsidRPr="00FD2A6E">
        <w:rPr>
          <w:rFonts w:ascii="Times New Roman" w:hAnsi="Times New Roman" w:cs="Times New Roman"/>
          <w:i/>
          <w:iCs/>
          <w:sz w:val="24"/>
          <w:szCs w:val="24"/>
          <w:shd w:val="clear" w:color="auto" w:fill="FFFFFF"/>
        </w:rPr>
        <w:t> </w:t>
      </w:r>
      <w:r w:rsidRPr="00FD2A6E">
        <w:rPr>
          <w:rFonts w:ascii="Times New Roman" w:hAnsi="Times New Roman" w:cs="Times New Roman"/>
          <w:sz w:val="24"/>
          <w:szCs w:val="24"/>
          <w:shd w:val="clear" w:color="auto" w:fill="FFFFFF"/>
        </w:rPr>
        <w:t>du principe actif et des excipients d'une forme pharmaceutique par HPLC, interprétation des chromatogrammes obtenus.</w:t>
      </w:r>
    </w:p>
    <w:p w14:paraId="5C34C587" w14:textId="63066B45" w:rsidR="00016B93" w:rsidRPr="00FD2A6E" w:rsidRDefault="00016B93" w:rsidP="00016B93">
      <w:pPr>
        <w:spacing w:after="0" w:line="276" w:lineRule="auto"/>
        <w:jc w:val="both"/>
        <w:rPr>
          <w:rFonts w:ascii="Times New Roman" w:hAnsi="Times New Roman" w:cs="Times New Roman"/>
          <w:b/>
          <w:sz w:val="24"/>
          <w:szCs w:val="24"/>
        </w:rPr>
      </w:pPr>
      <w:r w:rsidRPr="00FD2A6E">
        <w:rPr>
          <w:rFonts w:ascii="Times New Roman" w:hAnsi="Times New Roman" w:cs="Times New Roman"/>
          <w:b/>
          <w:bCs/>
          <w:sz w:val="24"/>
          <w:szCs w:val="24"/>
        </w:rPr>
        <w:t xml:space="preserve">TP4 : </w:t>
      </w:r>
      <w:r w:rsidRPr="00FD2A6E">
        <w:rPr>
          <w:rFonts w:ascii="Times New Roman" w:hAnsi="Times New Roman" w:cs="Times New Roman"/>
          <w:bCs/>
          <w:sz w:val="24"/>
          <w:szCs w:val="24"/>
        </w:rPr>
        <w:t>Séparation et analyse quantitative par HPLC à polarité de phase normale.</w:t>
      </w:r>
    </w:p>
    <w:p w14:paraId="5250A484" w14:textId="084E208B" w:rsidR="00016B93" w:rsidRPr="00FD1E0C" w:rsidRDefault="00016B93" w:rsidP="00FD1E0C">
      <w:pPr>
        <w:spacing w:after="0" w:line="240" w:lineRule="auto"/>
        <w:jc w:val="both"/>
        <w:rPr>
          <w:rFonts w:ascii="Times New Roman" w:hAnsi="Times New Roman" w:cs="Times New Roman"/>
          <w:b/>
          <w:sz w:val="24"/>
          <w:szCs w:val="24"/>
        </w:rPr>
      </w:pPr>
      <w:r w:rsidRPr="00FD2A6E">
        <w:rPr>
          <w:rFonts w:ascii="Times New Roman" w:hAnsi="Times New Roman" w:cs="Times New Roman"/>
          <w:b/>
          <w:bCs/>
          <w:sz w:val="24"/>
          <w:szCs w:val="24"/>
        </w:rPr>
        <w:t xml:space="preserve">TP5 : </w:t>
      </w:r>
      <w:r w:rsidRPr="00FD2A6E">
        <w:rPr>
          <w:rFonts w:ascii="Times New Roman" w:hAnsi="Times New Roman" w:cs="Times New Roman"/>
          <w:bCs/>
          <w:sz w:val="24"/>
          <w:szCs w:val="24"/>
        </w:rPr>
        <w:t>Séparation et analyse quantitative par HPLC à polarité de phase inverse (appliquer une méthode de quantification différente de celle utilisée dans le TP n°4)</w:t>
      </w:r>
    </w:p>
    <w:p w14:paraId="556E8B6B" w14:textId="77777777" w:rsidR="00FD1E0C" w:rsidRPr="00036E2C" w:rsidRDefault="00FD1E0C" w:rsidP="00FD1E0C">
      <w:pPr>
        <w:shd w:val="clear" w:color="auto" w:fill="FFFFFF"/>
        <w:spacing w:after="0" w:line="276" w:lineRule="auto"/>
        <w:jc w:val="both"/>
        <w:rPr>
          <w:rFonts w:ascii="Times New Roman" w:hAnsi="Times New Roman" w:cs="Times New Roman"/>
          <w:sz w:val="24"/>
          <w:szCs w:val="24"/>
        </w:rPr>
      </w:pPr>
    </w:p>
    <w:p w14:paraId="71923AE2" w14:textId="6523D8E8" w:rsidR="00CB6FA7" w:rsidRPr="00FD1E0C" w:rsidRDefault="00F71352" w:rsidP="00FD1E0C">
      <w:pPr>
        <w:spacing w:after="0" w:line="276" w:lineRule="auto"/>
        <w:jc w:val="both"/>
        <w:rPr>
          <w:rFonts w:ascii="Times New Roman" w:hAnsi="Times New Roman" w:cs="Times New Roman"/>
          <w:b/>
          <w:color w:val="000000" w:themeColor="text1"/>
          <w:sz w:val="24"/>
          <w:szCs w:val="24"/>
        </w:rPr>
      </w:pPr>
      <w:r w:rsidRPr="00FD2A6E">
        <w:rPr>
          <w:rFonts w:ascii="Times New Roman" w:hAnsi="Times New Roman" w:cs="Times New Roman"/>
          <w:b/>
          <w:bCs/>
          <w:sz w:val="24"/>
          <w:szCs w:val="24"/>
        </w:rPr>
        <w:t>Références</w:t>
      </w:r>
      <w:r w:rsidRPr="00FD2A6E">
        <w:rPr>
          <w:rFonts w:ascii="Times New Roman" w:hAnsi="Times New Roman" w:cs="Times New Roman"/>
          <w:sz w:val="24"/>
          <w:szCs w:val="24"/>
        </w:rPr>
        <w:t xml:space="preserve"> (Livres et polycopiés, sites internet, etc).</w:t>
      </w:r>
    </w:p>
    <w:p w14:paraId="03ECBED5" w14:textId="77777777" w:rsidR="00DF04A5" w:rsidRPr="00FD2A6E" w:rsidRDefault="00DF04A5" w:rsidP="00B05156">
      <w:pPr>
        <w:tabs>
          <w:tab w:val="left" w:pos="3725"/>
        </w:tabs>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lastRenderedPageBreak/>
        <w:t>Intitulé du Master : Chimie Pharmaceutique</w:t>
      </w:r>
      <w:r w:rsidRPr="00FD2A6E">
        <w:rPr>
          <w:rFonts w:ascii="Times New Roman" w:hAnsi="Times New Roman" w:cs="Times New Roman"/>
          <w:b/>
          <w:iCs/>
          <w:sz w:val="24"/>
          <w:szCs w:val="24"/>
        </w:rPr>
        <w:tab/>
      </w:r>
    </w:p>
    <w:p w14:paraId="2C61B138" w14:textId="77777777" w:rsidR="00DF04A5" w:rsidRPr="00FD2A6E" w:rsidRDefault="00DF04A5"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Semestre : 2</w:t>
      </w:r>
    </w:p>
    <w:p w14:paraId="3AD881E4" w14:textId="519E4711" w:rsidR="00DF04A5" w:rsidRPr="00FD2A6E" w:rsidRDefault="00DF04A5" w:rsidP="00B05156">
      <w:pPr>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t xml:space="preserve">Intitulé de l’UE : Unité d’Enseignement </w:t>
      </w:r>
      <w:r w:rsidR="00337738">
        <w:rPr>
          <w:rFonts w:ascii="Times New Roman" w:hAnsi="Times New Roman" w:cs="Times New Roman"/>
          <w:b/>
          <w:iCs/>
          <w:sz w:val="24"/>
          <w:szCs w:val="24"/>
        </w:rPr>
        <w:t>Découverte</w:t>
      </w:r>
      <w:r>
        <w:rPr>
          <w:rFonts w:ascii="Times New Roman" w:hAnsi="Times New Roman" w:cs="Times New Roman"/>
          <w:b/>
          <w:iCs/>
          <w:sz w:val="24"/>
          <w:szCs w:val="24"/>
        </w:rPr>
        <w:t xml:space="preserve"> </w:t>
      </w:r>
    </w:p>
    <w:p w14:paraId="1EFBEBC9" w14:textId="77777777" w:rsidR="00DF04A5" w:rsidRPr="00FD2A6E" w:rsidRDefault="00DF04A5" w:rsidP="00B05156">
      <w:pPr>
        <w:spacing w:after="0" w:line="276" w:lineRule="auto"/>
        <w:ind w:right="282"/>
        <w:jc w:val="both"/>
        <w:rPr>
          <w:rFonts w:ascii="Times New Roman" w:hAnsi="Times New Roman" w:cs="Times New Roman"/>
          <w:b/>
          <w:bCs/>
          <w:sz w:val="24"/>
          <w:szCs w:val="24"/>
        </w:rPr>
      </w:pPr>
      <w:r w:rsidRPr="00FD2A6E">
        <w:rPr>
          <w:rFonts w:ascii="Times New Roman" w:hAnsi="Times New Roman" w:cs="Times New Roman"/>
          <w:b/>
          <w:iCs/>
          <w:sz w:val="24"/>
          <w:szCs w:val="24"/>
        </w:rPr>
        <w:t xml:space="preserve">Intitulé de la matière : </w:t>
      </w:r>
      <w:r w:rsidRPr="00FD2A6E">
        <w:rPr>
          <w:rFonts w:ascii="Times New Roman" w:hAnsi="Times New Roman" w:cs="Times New Roman"/>
          <w:b/>
          <w:bCs/>
          <w:sz w:val="24"/>
          <w:szCs w:val="24"/>
        </w:rPr>
        <w:t>C</w:t>
      </w:r>
      <w:r>
        <w:rPr>
          <w:rFonts w:ascii="Times New Roman" w:hAnsi="Times New Roman" w:cs="Times New Roman"/>
          <w:b/>
          <w:bCs/>
          <w:sz w:val="24"/>
          <w:szCs w:val="24"/>
        </w:rPr>
        <w:t>atalyse organométallique</w:t>
      </w:r>
    </w:p>
    <w:p w14:paraId="5574EB31" w14:textId="77777777" w:rsidR="0032013F" w:rsidRDefault="0032013F" w:rsidP="00B05156">
      <w:pPr>
        <w:pStyle w:val="ng-star-inserted"/>
        <w:shd w:val="clear" w:color="auto" w:fill="FFFFFF"/>
        <w:spacing w:before="0" w:beforeAutospacing="0" w:after="0" w:afterAutospacing="0" w:line="276" w:lineRule="auto"/>
        <w:jc w:val="both"/>
        <w:rPr>
          <w:color w:val="1A1C1E"/>
        </w:rPr>
      </w:pPr>
    </w:p>
    <w:p w14:paraId="016F9CA2" w14:textId="48011230" w:rsidR="00471965" w:rsidRPr="00FD2A6E" w:rsidRDefault="00471965"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2B6F76" w:rsidRPr="00BE66AE">
        <w:rPr>
          <w:rFonts w:ascii="Times New Roman" w:hAnsi="Times New Roman" w:cs="Times New Roman"/>
          <w:bCs/>
          <w:sz w:val="24"/>
          <w:szCs w:val="24"/>
        </w:rPr>
        <w:t>.</w:t>
      </w:r>
    </w:p>
    <w:p w14:paraId="31D8A08F" w14:textId="77777777" w:rsidR="00471965" w:rsidRDefault="00471965" w:rsidP="00B05156">
      <w:pPr>
        <w:spacing w:after="0" w:line="276" w:lineRule="auto"/>
        <w:jc w:val="both"/>
        <w:rPr>
          <w:rFonts w:ascii="Times New Roman" w:hAnsi="Times New Roman" w:cs="Times New Roman"/>
          <w:iCs/>
          <w:sz w:val="24"/>
          <w:szCs w:val="24"/>
        </w:rPr>
      </w:pPr>
      <w:r w:rsidRPr="00471965">
        <w:rPr>
          <w:rFonts w:ascii="Times New Roman" w:hAnsi="Times New Roman" w:cs="Times New Roman"/>
          <w:iCs/>
          <w:sz w:val="24"/>
          <w:szCs w:val="24"/>
        </w:rPr>
        <w:t>Maîtriser les principes de la chimie organométallique appliquée à la synthèse de médicaments</w:t>
      </w:r>
      <w:r>
        <w:rPr>
          <w:rFonts w:ascii="Times New Roman" w:hAnsi="Times New Roman" w:cs="Times New Roman"/>
          <w:iCs/>
          <w:sz w:val="24"/>
          <w:szCs w:val="24"/>
        </w:rPr>
        <w:t>, c</w:t>
      </w:r>
      <w:r w:rsidRPr="00471965">
        <w:rPr>
          <w:rFonts w:ascii="Times New Roman" w:hAnsi="Times New Roman" w:cs="Times New Roman"/>
          <w:iCs/>
          <w:sz w:val="24"/>
          <w:szCs w:val="24"/>
        </w:rPr>
        <w:t>omprendre les mécanismes de la catalyse homogène et hétérogène</w:t>
      </w:r>
      <w:r>
        <w:rPr>
          <w:rFonts w:ascii="Times New Roman" w:hAnsi="Times New Roman" w:cs="Times New Roman"/>
          <w:iCs/>
          <w:sz w:val="24"/>
          <w:szCs w:val="24"/>
        </w:rPr>
        <w:t>, a</w:t>
      </w:r>
      <w:r w:rsidRPr="00471965">
        <w:rPr>
          <w:rFonts w:ascii="Times New Roman" w:hAnsi="Times New Roman" w:cs="Times New Roman"/>
          <w:iCs/>
          <w:sz w:val="24"/>
          <w:szCs w:val="24"/>
        </w:rPr>
        <w:t>ppliquer ces connaissances à des cas concrets de synthèse pharmaceutique</w:t>
      </w:r>
    </w:p>
    <w:p w14:paraId="5E946025" w14:textId="77777777" w:rsidR="00471965" w:rsidRPr="00471965" w:rsidRDefault="00471965" w:rsidP="00B05156">
      <w:pPr>
        <w:spacing w:after="0" w:line="276" w:lineRule="auto"/>
        <w:jc w:val="both"/>
        <w:rPr>
          <w:rFonts w:ascii="Times New Roman" w:hAnsi="Times New Roman" w:cs="Times New Roman"/>
          <w:iCs/>
          <w:sz w:val="24"/>
          <w:szCs w:val="24"/>
        </w:rPr>
      </w:pPr>
    </w:p>
    <w:p w14:paraId="7D395ABE" w14:textId="54745046" w:rsidR="00471965" w:rsidRPr="00FD2A6E" w:rsidRDefault="00471965"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1C5B37BE" w14:textId="77777777" w:rsidR="00471965" w:rsidRPr="00FD2A6E" w:rsidRDefault="00471965"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 xml:space="preserve">Chimie organique et </w:t>
      </w:r>
      <w:r>
        <w:rPr>
          <w:rFonts w:ascii="Times New Roman" w:hAnsi="Times New Roman" w:cs="Times New Roman"/>
          <w:iCs/>
          <w:sz w:val="24"/>
          <w:szCs w:val="24"/>
        </w:rPr>
        <w:t>chimie inorganique</w:t>
      </w:r>
      <w:r w:rsidRPr="00FD2A6E">
        <w:rPr>
          <w:rFonts w:ascii="Times New Roman" w:hAnsi="Times New Roman" w:cs="Times New Roman"/>
          <w:iCs/>
          <w:sz w:val="24"/>
          <w:szCs w:val="24"/>
        </w:rPr>
        <w:t xml:space="preserve">. </w:t>
      </w:r>
    </w:p>
    <w:p w14:paraId="72762C4B" w14:textId="77777777" w:rsidR="004D62ED" w:rsidRPr="00FD2A6E" w:rsidRDefault="004D62ED" w:rsidP="00B05156">
      <w:pPr>
        <w:pStyle w:val="ng-star-inserted"/>
        <w:shd w:val="clear" w:color="auto" w:fill="FFFFFF"/>
        <w:spacing w:before="0" w:beforeAutospacing="0" w:after="0" w:afterAutospacing="0" w:line="276" w:lineRule="auto"/>
        <w:jc w:val="both"/>
        <w:rPr>
          <w:color w:val="1A1C1E"/>
        </w:rPr>
      </w:pPr>
    </w:p>
    <w:p w14:paraId="3A8E22E5" w14:textId="77777777" w:rsidR="002755C9" w:rsidRPr="00FD2A6E" w:rsidRDefault="002755C9"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 </w:t>
      </w:r>
    </w:p>
    <w:p w14:paraId="79DD8986" w14:textId="77777777" w:rsidR="002755C9" w:rsidRDefault="002755C9" w:rsidP="00B05156">
      <w:pPr>
        <w:pStyle w:val="NormalWeb"/>
        <w:spacing w:before="0" w:beforeAutospacing="0" w:after="0" w:afterAutospacing="0" w:line="276" w:lineRule="auto"/>
        <w:jc w:val="both"/>
        <w:rPr>
          <w:b/>
          <w:bCs/>
          <w:color w:val="000000"/>
        </w:rPr>
      </w:pPr>
    </w:p>
    <w:p w14:paraId="42F1CDD2" w14:textId="77777777" w:rsidR="00370D63" w:rsidRPr="00FD2A6E" w:rsidRDefault="00370D63" w:rsidP="00B05156">
      <w:pPr>
        <w:pStyle w:val="NormalWeb"/>
        <w:spacing w:before="0" w:beforeAutospacing="0" w:after="0" w:afterAutospacing="0" w:line="276" w:lineRule="auto"/>
        <w:jc w:val="both"/>
        <w:rPr>
          <w:color w:val="000000"/>
        </w:rPr>
      </w:pPr>
      <w:r w:rsidRPr="00FD2A6E">
        <w:rPr>
          <w:b/>
          <w:bCs/>
          <w:color w:val="000000"/>
        </w:rPr>
        <w:t xml:space="preserve">Chapitre I : </w:t>
      </w:r>
      <w:r w:rsidRPr="00FD2A6E">
        <w:rPr>
          <w:color w:val="000000"/>
        </w:rPr>
        <w:t>Généralités sur les complexes organométalliques (Les complexes des métaux de transition, Le métal de transition, Les ligands, Classification des ligands)</w:t>
      </w:r>
    </w:p>
    <w:p w14:paraId="5171B9BE" w14:textId="77777777" w:rsidR="00370D63" w:rsidRPr="00FD2A6E" w:rsidRDefault="00370D63" w:rsidP="00B05156">
      <w:pPr>
        <w:pStyle w:val="NormalWeb"/>
        <w:spacing w:before="0" w:beforeAutospacing="0" w:after="0" w:afterAutospacing="0" w:line="276" w:lineRule="auto"/>
        <w:jc w:val="both"/>
        <w:rPr>
          <w:color w:val="000000"/>
        </w:rPr>
      </w:pPr>
      <w:r w:rsidRPr="00FD2A6E">
        <w:rPr>
          <w:b/>
          <w:bCs/>
          <w:color w:val="000000"/>
        </w:rPr>
        <w:t xml:space="preserve">Chapitre II : </w:t>
      </w:r>
      <w:r w:rsidRPr="00FD2A6E">
        <w:rPr>
          <w:color w:val="000000"/>
        </w:rPr>
        <w:t>Nature de la liaison dans un complexe organométallique (Interactions σ et π, Orbitales du métal, Énergie des orbitales, Orbitales des ligands, Liaison métal-ligand : ligands σ-donneurs et π-accepteurs)</w:t>
      </w:r>
    </w:p>
    <w:p w14:paraId="12EFA0AB" w14:textId="77777777" w:rsidR="00370D63" w:rsidRPr="00FD2A6E" w:rsidRDefault="00370D63" w:rsidP="00B05156">
      <w:pPr>
        <w:pStyle w:val="NormalWeb"/>
        <w:spacing w:before="0" w:beforeAutospacing="0" w:after="0" w:afterAutospacing="0" w:line="276" w:lineRule="auto"/>
        <w:jc w:val="both"/>
        <w:rPr>
          <w:color w:val="000000"/>
        </w:rPr>
      </w:pPr>
      <w:r w:rsidRPr="00FD2A6E">
        <w:rPr>
          <w:b/>
          <w:bCs/>
          <w:color w:val="000000"/>
        </w:rPr>
        <w:t xml:space="preserve">Chapitre III : </w:t>
      </w:r>
      <w:r w:rsidRPr="00FD2A6E">
        <w:rPr>
          <w:color w:val="000000"/>
        </w:rPr>
        <w:t>Réactions de base en chimie organométallique (Substitution de ligands, Élimination non réductrice, Addition oxydante, Addition non oxydante, Élimination réductrice, Couplage oxydant et découplage réducteur, Insertion, Extrusion-désinsertion)</w:t>
      </w:r>
    </w:p>
    <w:p w14:paraId="0DF37027" w14:textId="77777777" w:rsidR="00370D63" w:rsidRPr="00FD2A6E" w:rsidRDefault="00370D63" w:rsidP="00B05156">
      <w:pPr>
        <w:pStyle w:val="NormalWeb"/>
        <w:spacing w:before="0" w:beforeAutospacing="0" w:after="0" w:afterAutospacing="0" w:line="276" w:lineRule="auto"/>
        <w:jc w:val="both"/>
        <w:rPr>
          <w:color w:val="000000"/>
        </w:rPr>
      </w:pPr>
      <w:r w:rsidRPr="00FD2A6E">
        <w:rPr>
          <w:b/>
          <w:bCs/>
          <w:color w:val="000000"/>
        </w:rPr>
        <w:t xml:space="preserve">Chapitre IV : </w:t>
      </w:r>
      <w:r w:rsidRPr="00FD2A6E">
        <w:rPr>
          <w:color w:val="000000"/>
        </w:rPr>
        <w:t>Familles de complexes organométalliques (Complexes d’hydrures et complexes de dihydrogène, Liaison σ métal-carbone, Complexes carbonylés des métaux, Complexes π métal-alcène et métal-alcyne, Complexes à liaisons métal-carbone multiples, Classification et modes de liaison)</w:t>
      </w:r>
    </w:p>
    <w:p w14:paraId="4F224C34" w14:textId="77777777" w:rsidR="00BD1877" w:rsidRDefault="00370D63" w:rsidP="00B05156">
      <w:pPr>
        <w:pStyle w:val="ng-star-inserted"/>
        <w:shd w:val="clear" w:color="auto" w:fill="FFFFFF"/>
        <w:spacing w:before="0" w:beforeAutospacing="0" w:after="0" w:afterAutospacing="0" w:line="276" w:lineRule="auto"/>
        <w:jc w:val="both"/>
        <w:rPr>
          <w:color w:val="000000"/>
        </w:rPr>
      </w:pPr>
      <w:r w:rsidRPr="00FD2A6E">
        <w:rPr>
          <w:b/>
          <w:bCs/>
          <w:color w:val="000000"/>
        </w:rPr>
        <w:t xml:space="preserve">Chapitre V : </w:t>
      </w:r>
      <w:r w:rsidRPr="00FD2A6E">
        <w:rPr>
          <w:color w:val="000000"/>
        </w:rPr>
        <w:t xml:space="preserve">Application </w:t>
      </w:r>
      <w:r w:rsidR="005C6B60" w:rsidRPr="00FD2A6E">
        <w:rPr>
          <w:color w:val="000000"/>
        </w:rPr>
        <w:t>de catalyseurs organométallique</w:t>
      </w:r>
      <w:r w:rsidR="004D62ED">
        <w:rPr>
          <w:color w:val="000000"/>
        </w:rPr>
        <w:t>s</w:t>
      </w:r>
      <w:r w:rsidR="005C6B60" w:rsidRPr="00FD2A6E">
        <w:rPr>
          <w:color w:val="000000"/>
        </w:rPr>
        <w:t xml:space="preserve"> dans la synthèse </w:t>
      </w:r>
      <w:r w:rsidR="00EF7906" w:rsidRPr="00FD2A6E">
        <w:rPr>
          <w:color w:val="000000"/>
        </w:rPr>
        <w:t>de molécules d’</w:t>
      </w:r>
      <w:r w:rsidR="00967EFB" w:rsidRPr="00FD2A6E">
        <w:rPr>
          <w:color w:val="000000"/>
        </w:rPr>
        <w:t>intérêt pharmaceutique</w:t>
      </w:r>
    </w:p>
    <w:p w14:paraId="71D23E08" w14:textId="77777777" w:rsidR="004D62ED" w:rsidRDefault="004D62ED" w:rsidP="00B05156">
      <w:pPr>
        <w:pStyle w:val="ng-star-inserted"/>
        <w:shd w:val="clear" w:color="auto" w:fill="FFFFFF"/>
        <w:spacing w:before="0" w:beforeAutospacing="0" w:after="0" w:afterAutospacing="0" w:line="276" w:lineRule="auto"/>
        <w:jc w:val="both"/>
        <w:rPr>
          <w:color w:val="000000"/>
        </w:rPr>
      </w:pPr>
    </w:p>
    <w:p w14:paraId="79460FB1" w14:textId="77777777" w:rsidR="004D62ED" w:rsidRPr="00FD2A6E" w:rsidRDefault="004D62ED" w:rsidP="00B05156">
      <w:pPr>
        <w:spacing w:after="0" w:line="276" w:lineRule="auto"/>
        <w:jc w:val="both"/>
        <w:rPr>
          <w:rFonts w:ascii="Times New Roman" w:hAnsi="Times New Roman" w:cs="Times New Roman"/>
          <w:b/>
          <w:color w:val="000000" w:themeColor="text1"/>
          <w:sz w:val="24"/>
          <w:szCs w:val="24"/>
        </w:rPr>
      </w:pPr>
      <w:r w:rsidRPr="00FD2A6E">
        <w:rPr>
          <w:rFonts w:ascii="Times New Roman" w:hAnsi="Times New Roman" w:cs="Times New Roman"/>
          <w:b/>
          <w:bCs/>
          <w:sz w:val="24"/>
          <w:szCs w:val="24"/>
        </w:rPr>
        <w:t>Références</w:t>
      </w:r>
      <w:r w:rsidRPr="00FD2A6E">
        <w:rPr>
          <w:rFonts w:ascii="Times New Roman" w:hAnsi="Times New Roman" w:cs="Times New Roman"/>
          <w:sz w:val="24"/>
          <w:szCs w:val="24"/>
        </w:rPr>
        <w:t xml:space="preserve"> (Livres et polycopiés, sites internet, etc).</w:t>
      </w:r>
    </w:p>
    <w:p w14:paraId="0FD4EEDE" w14:textId="77777777" w:rsidR="004D62ED" w:rsidRDefault="004D62ED" w:rsidP="00B05156">
      <w:pPr>
        <w:pStyle w:val="ng-star-inserted"/>
        <w:shd w:val="clear" w:color="auto" w:fill="FFFFFF"/>
        <w:spacing w:before="0" w:beforeAutospacing="0" w:after="0" w:afterAutospacing="0" w:line="276" w:lineRule="auto"/>
        <w:jc w:val="both"/>
        <w:rPr>
          <w:color w:val="1A1C1E"/>
        </w:rPr>
      </w:pPr>
    </w:p>
    <w:p w14:paraId="76DC6DF9" w14:textId="40194193" w:rsidR="00CB6FA7" w:rsidRDefault="00CB6FA7">
      <w:pPr>
        <w:rPr>
          <w:rFonts w:ascii="Times New Roman" w:eastAsia="Times New Roman" w:hAnsi="Times New Roman" w:cs="Times New Roman"/>
          <w:color w:val="1A1C1E"/>
          <w:sz w:val="24"/>
          <w:szCs w:val="24"/>
          <w:lang w:eastAsia="fr-FR"/>
        </w:rPr>
      </w:pPr>
      <w:r>
        <w:rPr>
          <w:color w:val="1A1C1E"/>
        </w:rPr>
        <w:br w:type="page"/>
      </w:r>
    </w:p>
    <w:p w14:paraId="5387D037" w14:textId="77777777" w:rsidR="00337738" w:rsidRPr="00FD2A6E" w:rsidRDefault="00337738" w:rsidP="00B05156">
      <w:pPr>
        <w:tabs>
          <w:tab w:val="left" w:pos="3725"/>
        </w:tabs>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lastRenderedPageBreak/>
        <w:t>Intitulé du Master : Chimie Pharmaceutique</w:t>
      </w:r>
      <w:r w:rsidRPr="00FD2A6E">
        <w:rPr>
          <w:rFonts w:ascii="Times New Roman" w:hAnsi="Times New Roman" w:cs="Times New Roman"/>
          <w:b/>
          <w:iCs/>
          <w:sz w:val="24"/>
          <w:szCs w:val="24"/>
        </w:rPr>
        <w:tab/>
      </w:r>
    </w:p>
    <w:p w14:paraId="1C4BC1D3" w14:textId="77777777" w:rsidR="00337738" w:rsidRPr="00FD2A6E" w:rsidRDefault="00337738"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Semestre : 2</w:t>
      </w:r>
    </w:p>
    <w:p w14:paraId="2157738D" w14:textId="1B9166DB" w:rsidR="00337738" w:rsidRPr="00FD2A6E" w:rsidRDefault="00337738" w:rsidP="00B05156">
      <w:pPr>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t xml:space="preserve">Intitulé de l’UE : Unité d’Enseignement </w:t>
      </w:r>
      <w:r w:rsidR="005C4694">
        <w:rPr>
          <w:rFonts w:ascii="Times New Roman" w:hAnsi="Times New Roman" w:cs="Times New Roman"/>
          <w:b/>
          <w:iCs/>
          <w:sz w:val="24"/>
          <w:szCs w:val="24"/>
        </w:rPr>
        <w:t>Transversale</w:t>
      </w:r>
      <w:r>
        <w:rPr>
          <w:rFonts w:ascii="Times New Roman" w:hAnsi="Times New Roman" w:cs="Times New Roman"/>
          <w:b/>
          <w:iCs/>
          <w:sz w:val="24"/>
          <w:szCs w:val="24"/>
        </w:rPr>
        <w:t xml:space="preserve"> </w:t>
      </w:r>
    </w:p>
    <w:p w14:paraId="32F8AF08" w14:textId="1B1DAA22" w:rsidR="00337738" w:rsidRPr="000F69D3" w:rsidRDefault="00337738" w:rsidP="00B05156">
      <w:pPr>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t xml:space="preserve">Intitulé de la matière : </w:t>
      </w:r>
      <w:r w:rsidR="000F69D3" w:rsidRPr="000F69D3">
        <w:rPr>
          <w:rFonts w:ascii="Times New Roman" w:hAnsi="Times New Roman" w:cs="Times New Roman"/>
          <w:b/>
          <w:iCs/>
          <w:sz w:val="24"/>
          <w:szCs w:val="24"/>
        </w:rPr>
        <w:t>Intelligence artificielle et Machine Learning 2</w:t>
      </w:r>
    </w:p>
    <w:p w14:paraId="33EA64B4" w14:textId="2A67EA62" w:rsidR="000F69D3" w:rsidRPr="00FB29A0" w:rsidRDefault="000F69D3" w:rsidP="000F69D3">
      <w:pPr>
        <w:spacing w:after="0" w:line="240" w:lineRule="auto"/>
        <w:rPr>
          <w:rFonts w:asciiTheme="majorBidi" w:eastAsia="Times New Roman" w:hAnsiTheme="majorBidi" w:cstheme="majorBidi"/>
          <w:b/>
          <w:bCs/>
          <w:sz w:val="24"/>
          <w:szCs w:val="24"/>
          <w:lang w:eastAsia="fr-FR"/>
        </w:rPr>
      </w:pPr>
      <w:r w:rsidRPr="00FB29A0">
        <w:rPr>
          <w:rFonts w:asciiTheme="majorBidi" w:eastAsia="Times New Roman" w:hAnsiTheme="majorBidi" w:cstheme="majorBidi"/>
          <w:b/>
          <w:bCs/>
          <w:sz w:val="24"/>
          <w:szCs w:val="24"/>
          <w:lang w:eastAsia="fr-FR"/>
        </w:rPr>
        <w:t>Objectifs du cours</w:t>
      </w:r>
      <w:r w:rsidR="002B6F76" w:rsidRPr="00BE66AE">
        <w:rPr>
          <w:rFonts w:ascii="Times New Roman" w:hAnsi="Times New Roman" w:cs="Times New Roman"/>
          <w:bCs/>
          <w:sz w:val="24"/>
          <w:szCs w:val="24"/>
        </w:rPr>
        <w:t>.</w:t>
      </w:r>
    </w:p>
    <w:p w14:paraId="4226255B" w14:textId="77777777" w:rsidR="000F69D3" w:rsidRDefault="000F69D3" w:rsidP="000F69D3">
      <w:pPr>
        <w:spacing w:after="0" w:line="240" w:lineRule="auto"/>
        <w:jc w:val="both"/>
        <w:rPr>
          <w:rFonts w:asciiTheme="majorBidi" w:eastAsia="Times New Roman" w:hAnsiTheme="majorBidi" w:cstheme="majorBidi"/>
          <w:sz w:val="24"/>
          <w:szCs w:val="24"/>
          <w:lang w:eastAsia="fr-FR"/>
        </w:rPr>
      </w:pPr>
      <w:r w:rsidRPr="00FB29A0">
        <w:rPr>
          <w:rFonts w:asciiTheme="majorBidi" w:eastAsia="Times New Roman" w:hAnsiTheme="majorBidi" w:cstheme="majorBidi"/>
          <w:sz w:val="24"/>
          <w:szCs w:val="24"/>
          <w:lang w:eastAsia="fr-FR"/>
        </w:rPr>
        <w:t>S'appuyer sur les techniques de base de l’apprentissage automatique (Machine Learning) pour introduire l'apprentissage profond, les réseaux neuronaux et les concepts avancés d’apprentissage automatique pour les applications en sciences de la matière. Les étudiants approfondiront leur compréhension de la découverte et de la conception de matériaux basées sur l'IA.</w:t>
      </w:r>
    </w:p>
    <w:p w14:paraId="4B4BF51E" w14:textId="77777777" w:rsidR="00334C31" w:rsidRPr="00FB29A0" w:rsidRDefault="00334C31" w:rsidP="000F69D3">
      <w:pPr>
        <w:spacing w:after="0" w:line="240" w:lineRule="auto"/>
        <w:jc w:val="both"/>
        <w:rPr>
          <w:rFonts w:asciiTheme="majorBidi" w:eastAsia="Times New Roman" w:hAnsiTheme="majorBidi" w:cstheme="majorBidi"/>
          <w:sz w:val="24"/>
          <w:szCs w:val="24"/>
          <w:lang w:eastAsia="fr-FR"/>
        </w:rPr>
      </w:pPr>
    </w:p>
    <w:p w14:paraId="4C73F757" w14:textId="77777777" w:rsidR="000F69D3" w:rsidRPr="00FB29A0" w:rsidRDefault="000F69D3" w:rsidP="000F69D3">
      <w:pPr>
        <w:spacing w:after="0" w:line="240" w:lineRule="auto"/>
        <w:rPr>
          <w:rFonts w:asciiTheme="majorBidi" w:eastAsia="Times New Roman" w:hAnsiTheme="majorBidi" w:cstheme="majorBidi"/>
          <w:b/>
          <w:bCs/>
          <w:sz w:val="24"/>
          <w:szCs w:val="24"/>
          <w:lang w:eastAsia="fr-FR"/>
        </w:rPr>
      </w:pPr>
      <w:r w:rsidRPr="00FB29A0">
        <w:rPr>
          <w:rFonts w:asciiTheme="majorBidi" w:eastAsia="Times New Roman" w:hAnsiTheme="majorBidi" w:cstheme="majorBidi"/>
          <w:b/>
          <w:bCs/>
          <w:sz w:val="24"/>
          <w:szCs w:val="24"/>
          <w:lang w:eastAsia="fr-FR"/>
        </w:rPr>
        <w:t>Contenu du cours :</w:t>
      </w:r>
    </w:p>
    <w:p w14:paraId="17E491EF" w14:textId="77777777" w:rsidR="000F69D3" w:rsidRPr="00FB29A0" w:rsidRDefault="000F69D3" w:rsidP="00E97695">
      <w:pPr>
        <w:pStyle w:val="Paragraphedeliste"/>
        <w:widowControl/>
        <w:numPr>
          <w:ilvl w:val="0"/>
          <w:numId w:val="58"/>
        </w:numPr>
        <w:autoSpaceDE/>
        <w:autoSpaceDN/>
        <w:spacing w:line="240" w:lineRule="auto"/>
        <w:rPr>
          <w:rFonts w:asciiTheme="majorBidi" w:hAnsiTheme="majorBidi" w:cstheme="majorBidi"/>
          <w:b/>
          <w:bCs/>
        </w:rPr>
      </w:pPr>
      <w:r w:rsidRPr="00FB29A0">
        <w:rPr>
          <w:rFonts w:asciiTheme="majorBidi" w:hAnsiTheme="majorBidi" w:cstheme="majorBidi"/>
          <w:b/>
          <w:bCs/>
        </w:rPr>
        <w:t>Chapitre 1 : Modèles basés sur les graphes dans les sciences de la matière</w:t>
      </w:r>
    </w:p>
    <w:p w14:paraId="36BF42AF"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Les matériaux sont des graphes : atomes = nœuds, liaisons = arêtes.</w:t>
      </w:r>
    </w:p>
    <w:p w14:paraId="626E0AA4"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 xml:space="preserve"> Réseaux convolutionnels de graphes de cristaux (CGCNN).</w:t>
      </w:r>
    </w:p>
    <w:p w14:paraId="329B11F7"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Étude de cas : Prévision des énergies de formation.</w:t>
      </w:r>
    </w:p>
    <w:p w14:paraId="020D0926" w14:textId="77777777" w:rsidR="000F69D3" w:rsidRPr="00FB29A0" w:rsidRDefault="000F69D3" w:rsidP="00E97695">
      <w:pPr>
        <w:pStyle w:val="Paragraphedeliste"/>
        <w:widowControl/>
        <w:numPr>
          <w:ilvl w:val="0"/>
          <w:numId w:val="58"/>
        </w:numPr>
        <w:autoSpaceDE/>
        <w:autoSpaceDN/>
        <w:spacing w:line="240" w:lineRule="auto"/>
        <w:rPr>
          <w:rFonts w:asciiTheme="majorBidi" w:hAnsiTheme="majorBidi" w:cstheme="majorBidi"/>
          <w:b/>
          <w:bCs/>
        </w:rPr>
      </w:pPr>
      <w:r w:rsidRPr="00FB29A0">
        <w:rPr>
          <w:rFonts w:asciiTheme="majorBidi" w:hAnsiTheme="majorBidi" w:cstheme="majorBidi"/>
          <w:b/>
          <w:bCs/>
        </w:rPr>
        <w:t>Chapitre 2 : Modèles génératifs pour la conception de matériaux</w:t>
      </w:r>
    </w:p>
    <w:p w14:paraId="4924B72B"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Introduction aux réseaux adversoriels génératifs (GAN) et aux auto-encodeurs variationnels (VAE).</w:t>
      </w:r>
    </w:p>
    <w:p w14:paraId="2093C797"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Application : Conception de nouveaux matériaux et molécules.</w:t>
      </w:r>
    </w:p>
    <w:p w14:paraId="605CA39A" w14:textId="77777777" w:rsidR="000F69D3" w:rsidRPr="00FB29A0" w:rsidRDefault="000F69D3" w:rsidP="00E97695">
      <w:pPr>
        <w:pStyle w:val="Paragraphedeliste"/>
        <w:widowControl/>
        <w:numPr>
          <w:ilvl w:val="0"/>
          <w:numId w:val="58"/>
        </w:numPr>
        <w:autoSpaceDE/>
        <w:autoSpaceDN/>
        <w:spacing w:line="240" w:lineRule="auto"/>
        <w:rPr>
          <w:rFonts w:asciiTheme="majorBidi" w:hAnsiTheme="majorBidi" w:cstheme="majorBidi"/>
          <w:b/>
          <w:bCs/>
        </w:rPr>
      </w:pPr>
      <w:r w:rsidRPr="00FB29A0">
        <w:rPr>
          <w:rFonts w:asciiTheme="majorBidi" w:hAnsiTheme="majorBidi" w:cstheme="majorBidi"/>
          <w:b/>
          <w:bCs/>
        </w:rPr>
        <w:t>Chapitre 3 : Évaluation des modèles et interprétabilité</w:t>
      </w:r>
    </w:p>
    <w:p w14:paraId="5CFD2A2D"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Techniques d'évaluation des modèles d'apprentissage profond : validation croisée, surajustement.</w:t>
      </w:r>
    </w:p>
    <w:p w14:paraId="7747FB60"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Interprétation des modèles avec SHAP et LIME.</w:t>
      </w:r>
    </w:p>
    <w:p w14:paraId="1F839BD2" w14:textId="77777777" w:rsidR="000F69D3" w:rsidRPr="00FB29A0" w:rsidRDefault="000F69D3" w:rsidP="00E97695">
      <w:pPr>
        <w:pStyle w:val="Paragraphedeliste"/>
        <w:widowControl/>
        <w:numPr>
          <w:ilvl w:val="0"/>
          <w:numId w:val="58"/>
        </w:numPr>
        <w:autoSpaceDE/>
        <w:autoSpaceDN/>
        <w:spacing w:line="240" w:lineRule="auto"/>
        <w:rPr>
          <w:rFonts w:asciiTheme="majorBidi" w:hAnsiTheme="majorBidi" w:cstheme="majorBidi"/>
          <w:b/>
          <w:bCs/>
        </w:rPr>
      </w:pPr>
      <w:r w:rsidRPr="00FB29A0">
        <w:rPr>
          <w:rFonts w:asciiTheme="majorBidi" w:hAnsiTheme="majorBidi" w:cstheme="majorBidi"/>
          <w:b/>
          <w:bCs/>
        </w:rPr>
        <w:t>Chapitre 4 : Techniques avancées de ML</w:t>
      </w:r>
    </w:p>
    <w:p w14:paraId="16FD8A34"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Modèles d'ensemble (Random Forests, XGBoost, LightGBM).</w:t>
      </w:r>
    </w:p>
    <w:p w14:paraId="17ABA83D"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Modèles avancés de régression et de classification.</w:t>
      </w:r>
    </w:p>
    <w:p w14:paraId="2F61DA3E"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Réduction de la dimensionnalité : ACP, t-SNE, UMAP.</w:t>
      </w:r>
    </w:p>
    <w:p w14:paraId="57FE4B32" w14:textId="77777777" w:rsidR="000F69D3" w:rsidRPr="00FB29A0" w:rsidRDefault="000F69D3" w:rsidP="00E97695">
      <w:pPr>
        <w:pStyle w:val="Paragraphedeliste"/>
        <w:widowControl/>
        <w:numPr>
          <w:ilvl w:val="0"/>
          <w:numId w:val="58"/>
        </w:numPr>
        <w:autoSpaceDE/>
        <w:autoSpaceDN/>
        <w:spacing w:line="240" w:lineRule="auto"/>
        <w:rPr>
          <w:rFonts w:asciiTheme="majorBidi" w:hAnsiTheme="majorBidi" w:cstheme="majorBidi"/>
          <w:b/>
          <w:bCs/>
        </w:rPr>
      </w:pPr>
      <w:r w:rsidRPr="00FB29A0">
        <w:rPr>
          <w:rFonts w:asciiTheme="majorBidi" w:hAnsiTheme="majorBidi" w:cstheme="majorBidi"/>
          <w:b/>
          <w:bCs/>
        </w:rPr>
        <w:t>Chapitre 5 : Applications avancées en sciences de la matière</w:t>
      </w:r>
    </w:p>
    <w:p w14:paraId="5197B2BA"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Conception inverse pour la découverte de matériaux à l'aide de l'IA.</w:t>
      </w:r>
    </w:p>
    <w:p w14:paraId="43B0632F"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Prédiction des propriétés des matériaux (modules élastiques, supraconductivité, etc.).</w:t>
      </w:r>
    </w:p>
    <w:p w14:paraId="60D9E534" w14:textId="77777777" w:rsidR="000F69D3" w:rsidRPr="00FB29A0" w:rsidRDefault="000F69D3" w:rsidP="000F69D3">
      <w:pPr>
        <w:pStyle w:val="Sub-ListParagraph"/>
        <w:spacing w:before="0" w:beforeAutospacing="0" w:after="0" w:afterAutospacing="0"/>
        <w:rPr>
          <w:rFonts w:asciiTheme="majorBidi" w:hAnsiTheme="majorBidi" w:cstheme="majorBidi"/>
        </w:rPr>
      </w:pPr>
      <w:r w:rsidRPr="00FB29A0">
        <w:rPr>
          <w:rFonts w:asciiTheme="majorBidi" w:hAnsiTheme="majorBidi" w:cstheme="majorBidi"/>
        </w:rPr>
        <w:t>Modélisation multi-échelle : combinaison de l'IA avec la dynamique moléculaire ou la théorie de la fonctionnelle de la densité (DFT).</w:t>
      </w:r>
    </w:p>
    <w:p w14:paraId="223AE1A5" w14:textId="77777777" w:rsidR="000F69D3" w:rsidRPr="00FB29A0" w:rsidRDefault="000F69D3" w:rsidP="00E97695">
      <w:pPr>
        <w:pStyle w:val="Paragraphedeliste"/>
        <w:widowControl/>
        <w:numPr>
          <w:ilvl w:val="0"/>
          <w:numId w:val="58"/>
        </w:numPr>
        <w:autoSpaceDE/>
        <w:autoSpaceDN/>
        <w:spacing w:line="240" w:lineRule="auto"/>
        <w:rPr>
          <w:rFonts w:asciiTheme="majorBidi" w:hAnsiTheme="majorBidi" w:cstheme="majorBidi"/>
          <w:b/>
          <w:bCs/>
        </w:rPr>
      </w:pPr>
      <w:r w:rsidRPr="00FB29A0">
        <w:rPr>
          <w:rFonts w:asciiTheme="majorBidi" w:hAnsiTheme="majorBidi" w:cstheme="majorBidi"/>
          <w:b/>
          <w:bCs/>
        </w:rPr>
        <w:t>Chapitre 6 : Mini-Projet de spécialisation (Capstone Project)</w:t>
      </w:r>
    </w:p>
    <w:p w14:paraId="47EF440B" w14:textId="77777777" w:rsidR="000F69D3" w:rsidRDefault="000F69D3" w:rsidP="000F69D3">
      <w:pPr>
        <w:spacing w:after="0" w:line="240" w:lineRule="auto"/>
        <w:ind w:left="720"/>
        <w:jc w:val="both"/>
        <w:rPr>
          <w:rFonts w:asciiTheme="majorBidi" w:hAnsiTheme="majorBidi" w:cstheme="majorBidi"/>
        </w:rPr>
      </w:pPr>
      <w:r w:rsidRPr="00FB29A0">
        <w:rPr>
          <w:rFonts w:asciiTheme="majorBidi" w:hAnsiTheme="majorBidi" w:cstheme="majorBidi"/>
        </w:rPr>
        <w:t>Les étudiants réaliseront un projet dans lequel ils appliqueront l'IA/ML pour résoudre un problème en sciences de la matière, en utilisant les compétences acquises tout au long du semestre.</w:t>
      </w:r>
    </w:p>
    <w:p w14:paraId="7FA8E93C" w14:textId="77777777" w:rsidR="00334C31" w:rsidRPr="00FB29A0" w:rsidRDefault="00334C31" w:rsidP="000F69D3">
      <w:pPr>
        <w:spacing w:after="0" w:line="240" w:lineRule="auto"/>
        <w:ind w:left="720"/>
        <w:jc w:val="both"/>
        <w:rPr>
          <w:rFonts w:asciiTheme="majorBidi" w:eastAsia="Times New Roman" w:hAnsiTheme="majorBidi" w:cstheme="majorBidi"/>
          <w:i/>
          <w:iCs/>
          <w:sz w:val="24"/>
          <w:szCs w:val="24"/>
          <w:lang w:eastAsia="fr-FR"/>
        </w:rPr>
      </w:pPr>
    </w:p>
    <w:p w14:paraId="41123050" w14:textId="77777777" w:rsidR="000F69D3" w:rsidRPr="00FB29A0" w:rsidRDefault="000F69D3" w:rsidP="000F69D3">
      <w:pPr>
        <w:spacing w:after="0" w:line="240" w:lineRule="auto"/>
        <w:rPr>
          <w:rFonts w:asciiTheme="majorBidi" w:eastAsia="Times New Roman" w:hAnsiTheme="majorBidi" w:cstheme="majorBidi"/>
          <w:sz w:val="24"/>
          <w:szCs w:val="24"/>
          <w:lang w:eastAsia="fr-FR"/>
        </w:rPr>
      </w:pPr>
      <w:r w:rsidRPr="00FB29A0">
        <w:rPr>
          <w:rFonts w:asciiTheme="majorBidi" w:eastAsia="Times New Roman" w:hAnsiTheme="majorBidi" w:cstheme="majorBidi"/>
          <w:b/>
          <w:bCs/>
          <w:sz w:val="24"/>
          <w:szCs w:val="24"/>
          <w:lang w:eastAsia="fr-FR"/>
        </w:rPr>
        <w:t>Outils et bibliothèques :</w:t>
      </w:r>
    </w:p>
    <w:p w14:paraId="71D4507D" w14:textId="77777777" w:rsidR="000F69D3" w:rsidRPr="00FB29A0" w:rsidRDefault="000F69D3" w:rsidP="00E97695">
      <w:pPr>
        <w:numPr>
          <w:ilvl w:val="0"/>
          <w:numId w:val="59"/>
        </w:numPr>
        <w:spacing w:after="0" w:line="240" w:lineRule="auto"/>
        <w:rPr>
          <w:rFonts w:asciiTheme="majorBidi" w:eastAsia="Times New Roman" w:hAnsiTheme="majorBidi" w:cstheme="majorBidi"/>
          <w:sz w:val="24"/>
          <w:szCs w:val="24"/>
          <w:lang w:eastAsia="fr-FR"/>
        </w:rPr>
      </w:pPr>
      <w:r w:rsidRPr="00FB29A0">
        <w:rPr>
          <w:rFonts w:asciiTheme="majorBidi" w:eastAsia="Times New Roman" w:hAnsiTheme="majorBidi" w:cstheme="majorBidi"/>
          <w:sz w:val="24"/>
          <w:szCs w:val="24"/>
          <w:lang w:eastAsia="fr-FR"/>
        </w:rPr>
        <w:t>Python, Jupyter Notebooks</w:t>
      </w:r>
    </w:p>
    <w:p w14:paraId="7920CD08" w14:textId="77777777" w:rsidR="000F69D3" w:rsidRPr="00FB29A0" w:rsidRDefault="000F69D3" w:rsidP="00E97695">
      <w:pPr>
        <w:numPr>
          <w:ilvl w:val="0"/>
          <w:numId w:val="59"/>
        </w:numPr>
        <w:spacing w:after="0" w:line="240" w:lineRule="auto"/>
        <w:rPr>
          <w:rFonts w:asciiTheme="majorBidi" w:eastAsia="Times New Roman" w:hAnsiTheme="majorBidi" w:cstheme="majorBidi"/>
          <w:sz w:val="24"/>
          <w:szCs w:val="24"/>
          <w:lang w:eastAsia="fr-FR"/>
        </w:rPr>
      </w:pPr>
      <w:r w:rsidRPr="00FB29A0">
        <w:rPr>
          <w:rFonts w:asciiTheme="majorBidi" w:eastAsia="Times New Roman" w:hAnsiTheme="majorBidi" w:cstheme="majorBidi"/>
          <w:sz w:val="24"/>
          <w:szCs w:val="24"/>
          <w:lang w:eastAsia="fr-FR"/>
        </w:rPr>
        <w:t>TensorFlow, PyTorch</w:t>
      </w:r>
    </w:p>
    <w:p w14:paraId="7A66B565" w14:textId="77777777" w:rsidR="000F69D3" w:rsidRPr="00FB29A0" w:rsidRDefault="000F69D3" w:rsidP="00E97695">
      <w:pPr>
        <w:numPr>
          <w:ilvl w:val="0"/>
          <w:numId w:val="59"/>
        </w:numPr>
        <w:spacing w:after="0" w:line="240" w:lineRule="auto"/>
        <w:rPr>
          <w:rFonts w:asciiTheme="majorBidi" w:eastAsia="Times New Roman" w:hAnsiTheme="majorBidi" w:cstheme="majorBidi"/>
          <w:sz w:val="24"/>
          <w:szCs w:val="24"/>
          <w:lang w:eastAsia="fr-FR"/>
        </w:rPr>
      </w:pPr>
      <w:r w:rsidRPr="00FB29A0">
        <w:rPr>
          <w:rFonts w:asciiTheme="majorBidi" w:eastAsia="Times New Roman" w:hAnsiTheme="majorBidi" w:cstheme="majorBidi"/>
          <w:sz w:val="24"/>
          <w:szCs w:val="24"/>
          <w:lang w:eastAsia="fr-FR"/>
        </w:rPr>
        <w:t>Matminer, Pymatgen</w:t>
      </w:r>
    </w:p>
    <w:p w14:paraId="5149EFE2" w14:textId="77777777" w:rsidR="000F69D3" w:rsidRPr="00FB29A0" w:rsidRDefault="000F69D3" w:rsidP="000F69D3">
      <w:pPr>
        <w:keepNext/>
        <w:spacing w:after="0" w:line="240" w:lineRule="auto"/>
        <w:rPr>
          <w:rFonts w:asciiTheme="majorBidi" w:eastAsia="Times New Roman" w:hAnsiTheme="majorBidi" w:cstheme="majorBidi"/>
          <w:b/>
          <w:bCs/>
          <w:sz w:val="24"/>
          <w:szCs w:val="24"/>
          <w:lang w:eastAsia="fr-FR"/>
        </w:rPr>
      </w:pPr>
      <w:r w:rsidRPr="00FB29A0">
        <w:rPr>
          <w:rFonts w:asciiTheme="majorBidi" w:eastAsia="Times New Roman" w:hAnsiTheme="majorBidi" w:cstheme="majorBidi"/>
          <w:b/>
          <w:bCs/>
          <w:sz w:val="24"/>
          <w:szCs w:val="24"/>
          <w:lang w:eastAsia="fr-FR"/>
        </w:rPr>
        <w:t>Bibliographie :</w:t>
      </w:r>
    </w:p>
    <w:p w14:paraId="1C848540" w14:textId="77777777" w:rsidR="000F69D3" w:rsidRPr="00FB29A0" w:rsidRDefault="000F69D3" w:rsidP="00E97695">
      <w:pPr>
        <w:numPr>
          <w:ilvl w:val="0"/>
          <w:numId w:val="60"/>
        </w:numPr>
        <w:spacing w:after="0" w:line="240" w:lineRule="auto"/>
        <w:jc w:val="both"/>
        <w:rPr>
          <w:rFonts w:asciiTheme="majorBidi" w:eastAsia="Times New Roman" w:hAnsiTheme="majorBidi" w:cstheme="majorBidi"/>
          <w:i/>
          <w:iCs/>
          <w:sz w:val="24"/>
          <w:szCs w:val="24"/>
          <w:lang w:eastAsia="fr-FR"/>
        </w:rPr>
      </w:pPr>
      <w:r w:rsidRPr="00FB29A0">
        <w:rPr>
          <w:rFonts w:asciiTheme="majorBidi" w:eastAsia="Times New Roman" w:hAnsiTheme="majorBidi" w:cstheme="majorBidi"/>
          <w:i/>
          <w:iCs/>
          <w:sz w:val="24"/>
          <w:szCs w:val="24"/>
          <w:lang w:eastAsia="fr-FR"/>
        </w:rPr>
        <w:t>"Deep Learning" by Ian Goodfellow, Yoshua Bengio, and Aaron Courville (a comprehensive introduction to deep learning)</w:t>
      </w:r>
    </w:p>
    <w:p w14:paraId="22F89B0E" w14:textId="77777777" w:rsidR="000F69D3" w:rsidRPr="00FB29A0" w:rsidRDefault="000F69D3" w:rsidP="00E97695">
      <w:pPr>
        <w:numPr>
          <w:ilvl w:val="0"/>
          <w:numId w:val="60"/>
        </w:numPr>
        <w:spacing w:after="0" w:line="240" w:lineRule="auto"/>
        <w:jc w:val="both"/>
        <w:rPr>
          <w:rFonts w:asciiTheme="majorBidi" w:eastAsia="Times New Roman" w:hAnsiTheme="majorBidi" w:cstheme="majorBidi"/>
          <w:i/>
          <w:iCs/>
          <w:sz w:val="24"/>
          <w:szCs w:val="24"/>
          <w:lang w:eastAsia="fr-FR"/>
        </w:rPr>
      </w:pPr>
      <w:r w:rsidRPr="00FB29A0">
        <w:rPr>
          <w:rFonts w:asciiTheme="majorBidi" w:eastAsia="Times New Roman" w:hAnsiTheme="majorBidi" w:cstheme="majorBidi"/>
          <w:i/>
          <w:iCs/>
          <w:sz w:val="24"/>
          <w:szCs w:val="24"/>
          <w:lang w:eastAsia="fr-FR"/>
        </w:rPr>
        <w:t>"Deep Learning with Python" by François Chollet (applies Keras for hands-on deep learning projects)</w:t>
      </w:r>
    </w:p>
    <w:p w14:paraId="36612168" w14:textId="77777777" w:rsidR="000F69D3" w:rsidRPr="00FB29A0" w:rsidRDefault="000F69D3" w:rsidP="00E97695">
      <w:pPr>
        <w:numPr>
          <w:ilvl w:val="0"/>
          <w:numId w:val="60"/>
        </w:numPr>
        <w:spacing w:after="0" w:line="240" w:lineRule="auto"/>
        <w:rPr>
          <w:rFonts w:asciiTheme="majorBidi" w:eastAsia="Times New Roman" w:hAnsiTheme="majorBidi" w:cstheme="majorBidi"/>
          <w:sz w:val="24"/>
          <w:szCs w:val="24"/>
          <w:lang w:eastAsia="fr-FR"/>
        </w:rPr>
      </w:pPr>
      <w:r w:rsidRPr="00FB29A0">
        <w:rPr>
          <w:rFonts w:asciiTheme="majorBidi" w:eastAsia="Times New Roman" w:hAnsiTheme="majorBidi" w:cstheme="majorBidi"/>
          <w:i/>
          <w:iCs/>
          <w:sz w:val="24"/>
          <w:szCs w:val="24"/>
          <w:lang w:eastAsia="fr-FR"/>
        </w:rPr>
        <w:t>"Machine Learning for Materials Science"</w:t>
      </w:r>
      <w:r w:rsidRPr="00FB29A0">
        <w:rPr>
          <w:rFonts w:asciiTheme="majorBidi" w:eastAsia="Times New Roman" w:hAnsiTheme="majorBidi" w:cstheme="majorBidi"/>
          <w:sz w:val="24"/>
          <w:szCs w:val="24"/>
          <w:lang w:eastAsia="fr-FR"/>
        </w:rPr>
        <w:t xml:space="preserve"> by Jha et al. (directly relates to AI in materials science)</w:t>
      </w:r>
    </w:p>
    <w:p w14:paraId="474B6AE6" w14:textId="77777777" w:rsidR="000F69D3" w:rsidRPr="00FB29A0" w:rsidRDefault="000F69D3" w:rsidP="00E97695">
      <w:pPr>
        <w:numPr>
          <w:ilvl w:val="0"/>
          <w:numId w:val="60"/>
        </w:numPr>
        <w:spacing w:after="0" w:line="240" w:lineRule="auto"/>
        <w:rPr>
          <w:rFonts w:asciiTheme="majorBidi" w:eastAsia="Times New Roman" w:hAnsiTheme="majorBidi" w:cstheme="majorBidi"/>
          <w:sz w:val="24"/>
          <w:szCs w:val="24"/>
          <w:lang w:eastAsia="fr-FR"/>
        </w:rPr>
      </w:pPr>
      <w:r w:rsidRPr="00FB29A0">
        <w:rPr>
          <w:rFonts w:asciiTheme="majorBidi" w:eastAsia="Times New Roman" w:hAnsiTheme="majorBidi" w:cstheme="majorBidi"/>
          <w:i/>
          <w:iCs/>
          <w:sz w:val="24"/>
          <w:szCs w:val="24"/>
          <w:lang w:eastAsia="fr-FR"/>
        </w:rPr>
        <w:t>"Data Science for Materials Discovery"</w:t>
      </w:r>
      <w:r w:rsidRPr="00FB29A0">
        <w:rPr>
          <w:rFonts w:asciiTheme="majorBidi" w:eastAsia="Times New Roman" w:hAnsiTheme="majorBidi" w:cstheme="majorBidi"/>
          <w:sz w:val="24"/>
          <w:szCs w:val="24"/>
          <w:lang w:eastAsia="fr-FR"/>
        </w:rPr>
        <w:t xml:space="preserve"> by K. A. Persson, et al. (focused on machine learning applications in materials science)</w:t>
      </w:r>
    </w:p>
    <w:p w14:paraId="3350C469" w14:textId="77777777" w:rsidR="000F69D3" w:rsidRPr="00FB29A0" w:rsidRDefault="000F69D3" w:rsidP="00E97695">
      <w:pPr>
        <w:numPr>
          <w:ilvl w:val="0"/>
          <w:numId w:val="60"/>
        </w:numPr>
        <w:spacing w:after="0" w:line="240" w:lineRule="auto"/>
        <w:rPr>
          <w:rFonts w:asciiTheme="majorBidi" w:eastAsia="Times New Roman" w:hAnsiTheme="majorBidi" w:cstheme="majorBidi"/>
          <w:sz w:val="24"/>
          <w:szCs w:val="24"/>
          <w:lang w:eastAsia="fr-FR"/>
        </w:rPr>
      </w:pPr>
      <w:r w:rsidRPr="00FB29A0">
        <w:rPr>
          <w:rFonts w:asciiTheme="majorBidi" w:eastAsia="Times New Roman" w:hAnsiTheme="majorBidi" w:cstheme="majorBidi"/>
          <w:i/>
          <w:iCs/>
          <w:sz w:val="24"/>
          <w:szCs w:val="24"/>
          <w:lang w:eastAsia="fr-FR"/>
        </w:rPr>
        <w:t>"Materials Informatics: Methods, Tools, and Applications"</w:t>
      </w:r>
      <w:r w:rsidRPr="00FB29A0">
        <w:rPr>
          <w:rFonts w:asciiTheme="majorBidi" w:eastAsia="Times New Roman" w:hAnsiTheme="majorBidi" w:cstheme="majorBidi"/>
          <w:sz w:val="24"/>
          <w:szCs w:val="24"/>
          <w:lang w:eastAsia="fr-FR"/>
        </w:rPr>
        <w:t xml:space="preserve"> by Rajiv S. Mishra (further extends ML into material discovery)</w:t>
      </w:r>
    </w:p>
    <w:p w14:paraId="09E97E0A" w14:textId="48765275" w:rsidR="000F69D3" w:rsidRDefault="000F69D3">
      <w:pPr>
        <w:rPr>
          <w:rFonts w:ascii="Times New Roman" w:hAnsi="Times New Roman" w:cs="Times New Roman"/>
          <w:b/>
          <w:iCs/>
          <w:sz w:val="24"/>
          <w:szCs w:val="24"/>
        </w:rPr>
      </w:pPr>
      <w:r>
        <w:rPr>
          <w:rFonts w:ascii="Times New Roman" w:hAnsi="Times New Roman" w:cs="Times New Roman"/>
          <w:b/>
          <w:iCs/>
          <w:sz w:val="24"/>
          <w:szCs w:val="24"/>
        </w:rPr>
        <w:br w:type="page"/>
      </w:r>
    </w:p>
    <w:p w14:paraId="11159865" w14:textId="77777777" w:rsidR="00A54BCC" w:rsidRPr="00FD2A6E" w:rsidRDefault="00A54BCC" w:rsidP="00B05156">
      <w:pPr>
        <w:tabs>
          <w:tab w:val="left" w:pos="3725"/>
        </w:tabs>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lastRenderedPageBreak/>
        <w:t>Intitulé du Master : Chimie Pharmaceutique</w:t>
      </w:r>
      <w:r w:rsidRPr="00FD2A6E">
        <w:rPr>
          <w:rFonts w:ascii="Times New Roman" w:hAnsi="Times New Roman" w:cs="Times New Roman"/>
          <w:b/>
          <w:iCs/>
          <w:color w:val="000000" w:themeColor="text1"/>
          <w:sz w:val="24"/>
          <w:szCs w:val="24"/>
        </w:rPr>
        <w:tab/>
      </w:r>
    </w:p>
    <w:p w14:paraId="04842639" w14:textId="77777777" w:rsidR="00A54BCC" w:rsidRPr="00FD2A6E" w:rsidRDefault="00A54BCC"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 xml:space="preserve">Semestre : </w:t>
      </w:r>
      <w:r w:rsidR="00770C48">
        <w:rPr>
          <w:rFonts w:ascii="Times New Roman" w:hAnsi="Times New Roman" w:cs="Times New Roman"/>
          <w:b/>
          <w:color w:val="000000" w:themeColor="text1"/>
          <w:sz w:val="24"/>
          <w:szCs w:val="24"/>
        </w:rPr>
        <w:t>3</w:t>
      </w:r>
    </w:p>
    <w:p w14:paraId="5CBB0FC7" w14:textId="09AD0809" w:rsidR="00A54BCC" w:rsidRPr="00FD2A6E" w:rsidRDefault="00A54BCC" w:rsidP="00B05156">
      <w:pPr>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 xml:space="preserve">Intitulé de l’UE : Unité d’Enseignement Fondamentale </w:t>
      </w:r>
    </w:p>
    <w:p w14:paraId="0F59328B" w14:textId="77777777" w:rsidR="00A54BCC" w:rsidRPr="00FD2A6E" w:rsidRDefault="00A54BCC" w:rsidP="00B05156">
      <w:pPr>
        <w:spacing w:after="0" w:line="276" w:lineRule="auto"/>
        <w:ind w:right="282"/>
        <w:jc w:val="both"/>
        <w:rPr>
          <w:rFonts w:ascii="Times New Roman" w:hAnsi="Times New Roman" w:cs="Times New Roman"/>
          <w:b/>
          <w:sz w:val="24"/>
          <w:szCs w:val="24"/>
        </w:rPr>
      </w:pPr>
      <w:r w:rsidRPr="00FD2A6E">
        <w:rPr>
          <w:rFonts w:ascii="Times New Roman" w:hAnsi="Times New Roman" w:cs="Times New Roman"/>
          <w:b/>
          <w:iCs/>
          <w:color w:val="000000" w:themeColor="text1"/>
          <w:sz w:val="24"/>
          <w:szCs w:val="24"/>
        </w:rPr>
        <w:t xml:space="preserve">Intitulé de la matière : </w:t>
      </w:r>
      <w:r w:rsidRPr="00A54BCC">
        <w:rPr>
          <w:rFonts w:ascii="Times New Roman" w:hAnsi="Times New Roman" w:cs="Times New Roman"/>
          <w:b/>
          <w:bCs/>
          <w:sz w:val="24"/>
          <w:szCs w:val="24"/>
        </w:rPr>
        <w:t>Polymères appliqués aux médicaments</w:t>
      </w:r>
    </w:p>
    <w:p w14:paraId="5D974C06" w14:textId="77777777" w:rsidR="00A54BCC" w:rsidRPr="000E6D9C" w:rsidRDefault="00A54BCC" w:rsidP="00B05156">
      <w:pPr>
        <w:spacing w:after="0" w:line="276" w:lineRule="auto"/>
        <w:jc w:val="both"/>
        <w:rPr>
          <w:rFonts w:ascii="Times New Roman" w:hAnsi="Times New Roman" w:cs="Times New Roman"/>
          <w:sz w:val="24"/>
          <w:szCs w:val="24"/>
        </w:rPr>
      </w:pPr>
    </w:p>
    <w:p w14:paraId="104C7041" w14:textId="66A303CB" w:rsidR="00FA3A6D" w:rsidRPr="00FD2A6E" w:rsidRDefault="00FA3A6D"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334C31" w:rsidRPr="00BE66AE">
        <w:rPr>
          <w:rFonts w:ascii="Times New Roman" w:hAnsi="Times New Roman" w:cs="Times New Roman"/>
          <w:bCs/>
          <w:sz w:val="24"/>
          <w:szCs w:val="24"/>
        </w:rPr>
        <w:t>.</w:t>
      </w:r>
    </w:p>
    <w:p w14:paraId="5F7B1A92" w14:textId="77777777" w:rsidR="00FA3A6D" w:rsidRPr="00FD2A6E" w:rsidRDefault="00FA3A6D"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Offrir aux étudiants une compréhension complète des différents types de polymères utilisés dans la conception, la formulation et la libération des médicaments. Le module aborde aussi la biocompatibilité, la sécurité et l’impact des polymères sur l’efficacité des médicaments, préparant ainsi les étudiants à concevoir et évaluer des systèmes thérapeutiques avancés.</w:t>
      </w:r>
    </w:p>
    <w:p w14:paraId="10B72C48" w14:textId="77777777" w:rsidR="00FA3A6D" w:rsidRPr="00FD2A6E" w:rsidRDefault="00FA3A6D" w:rsidP="00B05156">
      <w:pPr>
        <w:spacing w:after="0" w:line="276" w:lineRule="auto"/>
        <w:jc w:val="both"/>
        <w:rPr>
          <w:rFonts w:ascii="Times New Roman" w:hAnsi="Times New Roman" w:cs="Times New Roman"/>
          <w:iCs/>
          <w:sz w:val="24"/>
          <w:szCs w:val="24"/>
        </w:rPr>
      </w:pPr>
    </w:p>
    <w:p w14:paraId="5E2A8671" w14:textId="17A5FA9C" w:rsidR="00FA3A6D" w:rsidRPr="00FD2A6E" w:rsidRDefault="00FA3A6D"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20749769" w14:textId="77777777" w:rsidR="00FA3A6D" w:rsidRPr="00FD2A6E" w:rsidRDefault="00FA3A6D"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 xml:space="preserve">Chimie organique, </w:t>
      </w:r>
      <w:r w:rsidR="00663C92">
        <w:rPr>
          <w:rFonts w:ascii="Times New Roman" w:hAnsi="Times New Roman" w:cs="Times New Roman"/>
          <w:iCs/>
          <w:sz w:val="24"/>
          <w:szCs w:val="24"/>
        </w:rPr>
        <w:t xml:space="preserve">notions sur les </w:t>
      </w:r>
      <w:r w:rsidRPr="00FD2A6E">
        <w:rPr>
          <w:rFonts w:ascii="Times New Roman" w:hAnsi="Times New Roman" w:cs="Times New Roman"/>
          <w:iCs/>
          <w:sz w:val="24"/>
          <w:szCs w:val="24"/>
        </w:rPr>
        <w:t xml:space="preserve">polymères, biochimie </w:t>
      </w:r>
    </w:p>
    <w:p w14:paraId="33E16260" w14:textId="77777777" w:rsidR="00FA3A6D" w:rsidRPr="00FD2A6E" w:rsidRDefault="00FA3A6D" w:rsidP="00B05156">
      <w:pPr>
        <w:spacing w:after="0" w:line="276" w:lineRule="auto"/>
        <w:jc w:val="both"/>
        <w:rPr>
          <w:rFonts w:ascii="Times New Roman" w:hAnsi="Times New Roman" w:cs="Times New Roman"/>
          <w:iCs/>
          <w:sz w:val="24"/>
          <w:szCs w:val="24"/>
        </w:rPr>
      </w:pPr>
    </w:p>
    <w:p w14:paraId="6887BE6F" w14:textId="77777777" w:rsidR="00FA3A6D" w:rsidRPr="00FD2A6E" w:rsidRDefault="00FA3A6D"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 </w:t>
      </w:r>
    </w:p>
    <w:p w14:paraId="3AA1A60E" w14:textId="77777777" w:rsidR="00FA3A6D" w:rsidRPr="00FD2A6E" w:rsidRDefault="00FA3A6D" w:rsidP="00B05156">
      <w:pPr>
        <w:spacing w:after="0" w:line="276" w:lineRule="auto"/>
        <w:ind w:left="360"/>
        <w:jc w:val="both"/>
        <w:rPr>
          <w:rFonts w:ascii="Times New Roman" w:hAnsi="Times New Roman" w:cs="Times New Roman"/>
          <w:b/>
          <w:bCs/>
          <w:sz w:val="24"/>
          <w:szCs w:val="24"/>
        </w:rPr>
      </w:pPr>
    </w:p>
    <w:p w14:paraId="666C38FB" w14:textId="77777777" w:rsidR="00FA3A6D" w:rsidRPr="00FD2A6E" w:rsidRDefault="00FA3A6D" w:rsidP="00B05156">
      <w:pPr>
        <w:spacing w:after="0" w:line="276" w:lineRule="auto"/>
        <w:ind w:left="426" w:hanging="360"/>
        <w:jc w:val="both"/>
        <w:rPr>
          <w:rFonts w:ascii="Times New Roman" w:hAnsi="Times New Roman" w:cs="Times New Roman"/>
          <w:sz w:val="24"/>
          <w:szCs w:val="24"/>
        </w:rPr>
      </w:pPr>
      <w:r w:rsidRPr="00FD2A6E">
        <w:rPr>
          <w:rFonts w:ascii="Times New Roman" w:hAnsi="Times New Roman" w:cs="Times New Roman"/>
          <w:b/>
          <w:bCs/>
          <w:sz w:val="24"/>
          <w:szCs w:val="24"/>
        </w:rPr>
        <w:t xml:space="preserve">Chapitre </w:t>
      </w:r>
      <w:r w:rsidR="00A54BCC">
        <w:rPr>
          <w:rFonts w:ascii="Times New Roman" w:hAnsi="Times New Roman" w:cs="Times New Roman"/>
          <w:b/>
          <w:bCs/>
          <w:sz w:val="24"/>
          <w:szCs w:val="24"/>
        </w:rPr>
        <w:t>I</w:t>
      </w:r>
      <w:r w:rsidRPr="00FD2A6E">
        <w:rPr>
          <w:rFonts w:ascii="Times New Roman" w:hAnsi="Times New Roman" w:cs="Times New Roman"/>
          <w:b/>
          <w:bCs/>
          <w:sz w:val="24"/>
          <w:szCs w:val="24"/>
        </w:rPr>
        <w:t xml:space="preserve"> : </w:t>
      </w:r>
      <w:r w:rsidRPr="00FD2A6E">
        <w:rPr>
          <w:rFonts w:ascii="Times New Roman" w:hAnsi="Times New Roman" w:cs="Times New Roman"/>
          <w:sz w:val="24"/>
          <w:szCs w:val="24"/>
        </w:rPr>
        <w:t>Généralités sur les polymères</w:t>
      </w:r>
    </w:p>
    <w:p w14:paraId="60D2E37A" w14:textId="77777777" w:rsidR="00FA3A6D" w:rsidRPr="00FD2A6E" w:rsidRDefault="00FA3A6D" w:rsidP="00E97695">
      <w:pPr>
        <w:pStyle w:val="Paragraphedeliste"/>
        <w:widowControl/>
        <w:numPr>
          <w:ilvl w:val="0"/>
          <w:numId w:val="10"/>
        </w:numPr>
        <w:autoSpaceDE/>
        <w:autoSpaceDN/>
        <w:spacing w:line="276" w:lineRule="auto"/>
        <w:ind w:left="426"/>
        <w:contextualSpacing/>
        <w:jc w:val="both"/>
        <w:rPr>
          <w:rFonts w:ascii="Times New Roman" w:hAnsi="Times New Roman" w:cs="Times New Roman"/>
          <w:sz w:val="24"/>
          <w:szCs w:val="24"/>
        </w:rPr>
      </w:pPr>
      <w:r w:rsidRPr="00FD2A6E">
        <w:rPr>
          <w:rFonts w:ascii="Times New Roman" w:hAnsi="Times New Roman" w:cs="Times New Roman"/>
          <w:sz w:val="24"/>
          <w:szCs w:val="24"/>
        </w:rPr>
        <w:t>Définitions, classification (linéaires, réticulés, naturels, synthétiques)</w:t>
      </w:r>
    </w:p>
    <w:p w14:paraId="156DA78C" w14:textId="77777777" w:rsidR="00FA3A6D" w:rsidRPr="00FD2A6E" w:rsidRDefault="00FA3A6D" w:rsidP="00E97695">
      <w:pPr>
        <w:pStyle w:val="Paragraphedeliste"/>
        <w:widowControl/>
        <w:numPr>
          <w:ilvl w:val="0"/>
          <w:numId w:val="10"/>
        </w:numPr>
        <w:autoSpaceDE/>
        <w:autoSpaceDN/>
        <w:spacing w:line="276" w:lineRule="auto"/>
        <w:ind w:left="426"/>
        <w:contextualSpacing/>
        <w:jc w:val="both"/>
        <w:rPr>
          <w:rFonts w:ascii="Times New Roman" w:hAnsi="Times New Roman" w:cs="Times New Roman"/>
          <w:sz w:val="24"/>
          <w:szCs w:val="24"/>
        </w:rPr>
      </w:pPr>
      <w:r w:rsidRPr="00FD2A6E">
        <w:rPr>
          <w:rFonts w:ascii="Times New Roman" w:hAnsi="Times New Roman" w:cs="Times New Roman"/>
          <w:sz w:val="24"/>
          <w:szCs w:val="24"/>
        </w:rPr>
        <w:t>Propriétés physico-chimiques des polymères (solubilité, Tg, cristallinité)</w:t>
      </w:r>
    </w:p>
    <w:p w14:paraId="2AC172BD" w14:textId="77777777" w:rsidR="00FA3A6D" w:rsidRPr="00FD2A6E" w:rsidRDefault="00FA3A6D" w:rsidP="00E97695">
      <w:pPr>
        <w:pStyle w:val="Paragraphedeliste"/>
        <w:widowControl/>
        <w:numPr>
          <w:ilvl w:val="0"/>
          <w:numId w:val="10"/>
        </w:numPr>
        <w:autoSpaceDE/>
        <w:autoSpaceDN/>
        <w:spacing w:line="276" w:lineRule="auto"/>
        <w:ind w:left="426"/>
        <w:contextualSpacing/>
        <w:jc w:val="both"/>
        <w:rPr>
          <w:rFonts w:ascii="Times New Roman" w:hAnsi="Times New Roman" w:cs="Times New Roman"/>
          <w:b/>
          <w:sz w:val="24"/>
          <w:szCs w:val="24"/>
        </w:rPr>
      </w:pPr>
      <w:r w:rsidRPr="00FD2A6E">
        <w:rPr>
          <w:rFonts w:ascii="Times New Roman" w:hAnsi="Times New Roman" w:cs="Times New Roman"/>
          <w:sz w:val="24"/>
          <w:szCs w:val="24"/>
        </w:rPr>
        <w:t>Réactions de polymérisation : addition, condensation, copolymérisation</w:t>
      </w:r>
    </w:p>
    <w:p w14:paraId="5A5B7E12" w14:textId="77777777" w:rsidR="00FA3A6D" w:rsidRPr="00FD2A6E" w:rsidRDefault="00FA3A6D" w:rsidP="00B05156">
      <w:pPr>
        <w:spacing w:after="0" w:line="276" w:lineRule="auto"/>
        <w:ind w:left="426" w:hanging="360"/>
        <w:jc w:val="both"/>
        <w:rPr>
          <w:rFonts w:ascii="Times New Roman" w:hAnsi="Times New Roman" w:cs="Times New Roman"/>
          <w:sz w:val="24"/>
          <w:szCs w:val="24"/>
        </w:rPr>
      </w:pPr>
    </w:p>
    <w:p w14:paraId="03006856" w14:textId="77777777" w:rsidR="00FA3A6D" w:rsidRPr="00FD2A6E" w:rsidRDefault="00FA3A6D" w:rsidP="00B05156">
      <w:pPr>
        <w:spacing w:after="0" w:line="276" w:lineRule="auto"/>
        <w:ind w:left="426" w:hanging="360"/>
        <w:jc w:val="both"/>
        <w:rPr>
          <w:rFonts w:ascii="Times New Roman" w:hAnsi="Times New Roman" w:cs="Times New Roman"/>
          <w:sz w:val="24"/>
          <w:szCs w:val="24"/>
        </w:rPr>
      </w:pPr>
      <w:r w:rsidRPr="00FD2A6E">
        <w:rPr>
          <w:rFonts w:ascii="Times New Roman" w:hAnsi="Times New Roman" w:cs="Times New Roman"/>
          <w:b/>
          <w:bCs/>
          <w:sz w:val="24"/>
          <w:szCs w:val="24"/>
        </w:rPr>
        <w:t xml:space="preserve">Chapitre </w:t>
      </w:r>
      <w:r w:rsidR="00A54BCC">
        <w:rPr>
          <w:rFonts w:ascii="Times New Roman" w:hAnsi="Times New Roman" w:cs="Times New Roman"/>
          <w:b/>
          <w:bCs/>
          <w:sz w:val="24"/>
          <w:szCs w:val="24"/>
        </w:rPr>
        <w:t>II</w:t>
      </w:r>
      <w:r w:rsidRPr="00FD2A6E">
        <w:rPr>
          <w:rFonts w:ascii="Times New Roman" w:hAnsi="Times New Roman" w:cs="Times New Roman"/>
          <w:b/>
          <w:bCs/>
          <w:sz w:val="24"/>
          <w:szCs w:val="24"/>
        </w:rPr>
        <w:t xml:space="preserve"> :</w:t>
      </w:r>
      <w:r w:rsidRPr="00FD2A6E">
        <w:rPr>
          <w:rFonts w:ascii="Times New Roman" w:hAnsi="Times New Roman" w:cs="Times New Roman"/>
          <w:sz w:val="24"/>
          <w:szCs w:val="24"/>
        </w:rPr>
        <w:t xml:space="preserve">   Polymères bio-résorbables et biopolymères naturels</w:t>
      </w:r>
    </w:p>
    <w:p w14:paraId="41AF5F05" w14:textId="77777777" w:rsidR="00FA3A6D" w:rsidRPr="00FD2A6E" w:rsidRDefault="00FA3A6D" w:rsidP="00E97695">
      <w:pPr>
        <w:pStyle w:val="Paragraphedeliste"/>
        <w:widowControl/>
        <w:numPr>
          <w:ilvl w:val="0"/>
          <w:numId w:val="9"/>
        </w:numPr>
        <w:autoSpaceDE/>
        <w:autoSpaceDN/>
        <w:spacing w:line="276" w:lineRule="auto"/>
        <w:ind w:left="426"/>
        <w:contextualSpacing/>
        <w:jc w:val="both"/>
        <w:rPr>
          <w:rFonts w:ascii="Times New Roman" w:hAnsi="Times New Roman" w:cs="Times New Roman"/>
          <w:sz w:val="24"/>
          <w:szCs w:val="24"/>
        </w:rPr>
      </w:pPr>
      <w:r w:rsidRPr="00FD2A6E">
        <w:rPr>
          <w:rFonts w:ascii="Times New Roman" w:hAnsi="Times New Roman" w:cs="Times New Roman"/>
          <w:sz w:val="24"/>
          <w:szCs w:val="24"/>
        </w:rPr>
        <w:t>Polysaccharides : alginate, chitosane, dextranes</w:t>
      </w:r>
    </w:p>
    <w:p w14:paraId="7FDD09FF" w14:textId="77777777" w:rsidR="00FA3A6D" w:rsidRPr="00FD2A6E" w:rsidRDefault="00FA3A6D" w:rsidP="00E97695">
      <w:pPr>
        <w:pStyle w:val="Paragraphedeliste"/>
        <w:widowControl/>
        <w:numPr>
          <w:ilvl w:val="0"/>
          <w:numId w:val="9"/>
        </w:numPr>
        <w:autoSpaceDE/>
        <w:autoSpaceDN/>
        <w:spacing w:line="276" w:lineRule="auto"/>
        <w:ind w:left="426"/>
        <w:contextualSpacing/>
        <w:jc w:val="both"/>
        <w:rPr>
          <w:rFonts w:ascii="Times New Roman" w:hAnsi="Times New Roman" w:cs="Times New Roman"/>
          <w:sz w:val="24"/>
          <w:szCs w:val="24"/>
        </w:rPr>
      </w:pPr>
      <w:r w:rsidRPr="00FD2A6E">
        <w:rPr>
          <w:rFonts w:ascii="Times New Roman" w:hAnsi="Times New Roman" w:cs="Times New Roman"/>
          <w:sz w:val="24"/>
          <w:szCs w:val="24"/>
        </w:rPr>
        <w:t>Protéines : gélatine, collagène</w:t>
      </w:r>
    </w:p>
    <w:p w14:paraId="5DD581E8" w14:textId="77777777" w:rsidR="00FA3A6D" w:rsidRPr="00FD2A6E" w:rsidRDefault="00FA3A6D" w:rsidP="00E97695">
      <w:pPr>
        <w:pStyle w:val="Paragraphedeliste"/>
        <w:widowControl/>
        <w:numPr>
          <w:ilvl w:val="0"/>
          <w:numId w:val="9"/>
        </w:numPr>
        <w:autoSpaceDE/>
        <w:autoSpaceDN/>
        <w:spacing w:line="276" w:lineRule="auto"/>
        <w:ind w:left="426"/>
        <w:contextualSpacing/>
        <w:jc w:val="both"/>
        <w:rPr>
          <w:rFonts w:ascii="Times New Roman" w:hAnsi="Times New Roman" w:cs="Times New Roman"/>
          <w:sz w:val="24"/>
          <w:szCs w:val="24"/>
        </w:rPr>
      </w:pPr>
      <w:r w:rsidRPr="00FD2A6E">
        <w:rPr>
          <w:rFonts w:ascii="Times New Roman" w:hAnsi="Times New Roman" w:cs="Times New Roman"/>
          <w:sz w:val="24"/>
          <w:szCs w:val="24"/>
        </w:rPr>
        <w:t>Polymères synthétiques biodégradables : PLA, PGA, PLGA, PCL</w:t>
      </w:r>
    </w:p>
    <w:p w14:paraId="62E58E4D" w14:textId="77777777" w:rsidR="00FA3A6D" w:rsidRPr="00FD2A6E" w:rsidRDefault="00FA3A6D" w:rsidP="00E97695">
      <w:pPr>
        <w:pStyle w:val="Paragraphedeliste"/>
        <w:widowControl/>
        <w:numPr>
          <w:ilvl w:val="0"/>
          <w:numId w:val="9"/>
        </w:numPr>
        <w:autoSpaceDE/>
        <w:autoSpaceDN/>
        <w:spacing w:line="276" w:lineRule="auto"/>
        <w:ind w:left="426"/>
        <w:contextualSpacing/>
        <w:jc w:val="both"/>
        <w:rPr>
          <w:rFonts w:ascii="Times New Roman" w:hAnsi="Times New Roman" w:cs="Times New Roman"/>
          <w:b/>
          <w:bCs/>
          <w:sz w:val="24"/>
          <w:szCs w:val="24"/>
        </w:rPr>
      </w:pPr>
      <w:r w:rsidRPr="00FD2A6E">
        <w:rPr>
          <w:rFonts w:ascii="Times New Roman" w:hAnsi="Times New Roman" w:cs="Times New Roman"/>
          <w:sz w:val="24"/>
          <w:szCs w:val="24"/>
        </w:rPr>
        <w:t>Cinétique de dégradation et applications galéniques</w:t>
      </w:r>
    </w:p>
    <w:p w14:paraId="1B9104D4" w14:textId="77777777" w:rsidR="00FA3A6D" w:rsidRPr="00FD2A6E" w:rsidRDefault="00FA3A6D" w:rsidP="00B05156">
      <w:pPr>
        <w:spacing w:after="0" w:line="276" w:lineRule="auto"/>
        <w:ind w:left="426" w:hanging="360"/>
        <w:jc w:val="both"/>
        <w:rPr>
          <w:rFonts w:ascii="Times New Roman" w:hAnsi="Times New Roman" w:cs="Times New Roman"/>
          <w:bCs/>
          <w:sz w:val="24"/>
          <w:szCs w:val="24"/>
        </w:rPr>
      </w:pPr>
    </w:p>
    <w:p w14:paraId="2572FF3A" w14:textId="77777777" w:rsidR="00FA3A6D" w:rsidRPr="00FD2A6E" w:rsidRDefault="00FA3A6D" w:rsidP="00B05156">
      <w:pPr>
        <w:spacing w:after="0" w:line="276" w:lineRule="auto"/>
        <w:ind w:left="426" w:hanging="360"/>
        <w:jc w:val="both"/>
        <w:rPr>
          <w:rFonts w:ascii="Times New Roman" w:hAnsi="Times New Roman" w:cs="Times New Roman"/>
          <w:bCs/>
          <w:sz w:val="24"/>
          <w:szCs w:val="24"/>
        </w:rPr>
      </w:pPr>
      <w:r w:rsidRPr="00FD2A6E">
        <w:rPr>
          <w:rFonts w:ascii="Times New Roman" w:hAnsi="Times New Roman" w:cs="Times New Roman"/>
          <w:b/>
          <w:sz w:val="24"/>
          <w:szCs w:val="24"/>
        </w:rPr>
        <w:t xml:space="preserve">Chapitre </w:t>
      </w:r>
      <w:r w:rsidR="00A54BCC">
        <w:rPr>
          <w:rFonts w:ascii="Times New Roman" w:hAnsi="Times New Roman" w:cs="Times New Roman"/>
          <w:b/>
          <w:sz w:val="24"/>
          <w:szCs w:val="24"/>
        </w:rPr>
        <w:t>III</w:t>
      </w:r>
      <w:r w:rsidRPr="00FD2A6E">
        <w:rPr>
          <w:rFonts w:ascii="Times New Roman" w:hAnsi="Times New Roman" w:cs="Times New Roman"/>
          <w:b/>
          <w:sz w:val="24"/>
          <w:szCs w:val="24"/>
        </w:rPr>
        <w:t xml:space="preserve"> : </w:t>
      </w:r>
      <w:r w:rsidRPr="00FD2A6E">
        <w:rPr>
          <w:rFonts w:ascii="Times New Roman" w:hAnsi="Times New Roman" w:cs="Times New Roman"/>
          <w:bCs/>
          <w:sz w:val="24"/>
          <w:szCs w:val="24"/>
        </w:rPr>
        <w:t>Polymères pharmaceutiques et mécanisme à libération contrôlée</w:t>
      </w:r>
    </w:p>
    <w:p w14:paraId="47B60F1D" w14:textId="77777777" w:rsidR="00FA3A6D" w:rsidRPr="00FD2A6E" w:rsidRDefault="00FA3A6D" w:rsidP="00E97695">
      <w:pPr>
        <w:pStyle w:val="Paragraphedeliste"/>
        <w:widowControl/>
        <w:numPr>
          <w:ilvl w:val="0"/>
          <w:numId w:val="8"/>
        </w:numPr>
        <w:autoSpaceDE/>
        <w:autoSpaceDN/>
        <w:spacing w:line="276" w:lineRule="auto"/>
        <w:ind w:left="426"/>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Mécanisme de libération contrôlée</w:t>
      </w:r>
    </w:p>
    <w:p w14:paraId="2E6EAA78" w14:textId="77777777" w:rsidR="00FA3A6D" w:rsidRPr="00FD2A6E" w:rsidRDefault="00FA3A6D" w:rsidP="00E97695">
      <w:pPr>
        <w:pStyle w:val="Paragraphedeliste"/>
        <w:widowControl/>
        <w:numPr>
          <w:ilvl w:val="0"/>
          <w:numId w:val="8"/>
        </w:numPr>
        <w:autoSpaceDE/>
        <w:autoSpaceDN/>
        <w:spacing w:line="276" w:lineRule="auto"/>
        <w:ind w:left="426"/>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Formulations des polymères pharmaceutiques</w:t>
      </w:r>
    </w:p>
    <w:p w14:paraId="668E9CC0" w14:textId="77777777" w:rsidR="00FA3A6D" w:rsidRPr="00FD2A6E" w:rsidRDefault="00FA3A6D" w:rsidP="00E97695">
      <w:pPr>
        <w:pStyle w:val="Paragraphedeliste"/>
        <w:widowControl/>
        <w:numPr>
          <w:ilvl w:val="0"/>
          <w:numId w:val="8"/>
        </w:numPr>
        <w:autoSpaceDE/>
        <w:autoSpaceDN/>
        <w:spacing w:line="276" w:lineRule="auto"/>
        <w:ind w:left="426"/>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Interactions polymère–API (stabilité, piégeage, relargage)</w:t>
      </w:r>
    </w:p>
    <w:p w14:paraId="082065D1" w14:textId="77777777" w:rsidR="00FA3A6D" w:rsidRPr="00FD2A6E" w:rsidRDefault="00FA3A6D" w:rsidP="00B05156">
      <w:pPr>
        <w:spacing w:after="0" w:line="276" w:lineRule="auto"/>
        <w:ind w:left="426" w:hanging="360"/>
        <w:jc w:val="both"/>
        <w:rPr>
          <w:rFonts w:ascii="Times New Roman" w:hAnsi="Times New Roman" w:cs="Times New Roman"/>
          <w:b/>
          <w:sz w:val="24"/>
          <w:szCs w:val="24"/>
        </w:rPr>
      </w:pPr>
    </w:p>
    <w:p w14:paraId="5DEEC443" w14:textId="77777777" w:rsidR="00FA3A6D" w:rsidRPr="00FD2A6E" w:rsidRDefault="00FA3A6D" w:rsidP="00B05156">
      <w:pPr>
        <w:spacing w:after="0" w:line="276" w:lineRule="auto"/>
        <w:ind w:left="426" w:hanging="360"/>
        <w:jc w:val="both"/>
        <w:rPr>
          <w:rFonts w:ascii="Times New Roman" w:hAnsi="Times New Roman" w:cs="Times New Roman"/>
          <w:bCs/>
          <w:sz w:val="24"/>
          <w:szCs w:val="24"/>
        </w:rPr>
      </w:pPr>
      <w:r w:rsidRPr="00FD2A6E">
        <w:rPr>
          <w:rFonts w:ascii="Times New Roman" w:hAnsi="Times New Roman" w:cs="Times New Roman"/>
          <w:b/>
          <w:sz w:val="24"/>
          <w:szCs w:val="24"/>
        </w:rPr>
        <w:t xml:space="preserve">Chapitre </w:t>
      </w:r>
      <w:r w:rsidR="00A54BCC">
        <w:rPr>
          <w:rFonts w:ascii="Times New Roman" w:hAnsi="Times New Roman" w:cs="Times New Roman"/>
          <w:b/>
          <w:sz w:val="24"/>
          <w:szCs w:val="24"/>
        </w:rPr>
        <w:t>IV</w:t>
      </w:r>
      <w:r w:rsidRPr="00FD2A6E">
        <w:rPr>
          <w:rFonts w:ascii="Times New Roman" w:hAnsi="Times New Roman" w:cs="Times New Roman"/>
          <w:b/>
          <w:sz w:val="24"/>
          <w:szCs w:val="24"/>
        </w:rPr>
        <w:t xml:space="preserve"> : </w:t>
      </w:r>
      <w:r w:rsidRPr="00FD2A6E">
        <w:rPr>
          <w:rFonts w:ascii="Times New Roman" w:hAnsi="Times New Roman" w:cs="Times New Roman"/>
          <w:bCs/>
          <w:sz w:val="24"/>
          <w:szCs w:val="24"/>
        </w:rPr>
        <w:t>Vecteurs- polymères dans le domaine des médicaments : hydrogels intelligents</w:t>
      </w:r>
    </w:p>
    <w:p w14:paraId="2BEC272B" w14:textId="77777777" w:rsidR="00FA3A6D" w:rsidRPr="00FD2A6E" w:rsidRDefault="00FA3A6D" w:rsidP="00E97695">
      <w:pPr>
        <w:numPr>
          <w:ilvl w:val="0"/>
          <w:numId w:val="11"/>
        </w:numPr>
        <w:spacing w:after="0" w:line="276" w:lineRule="auto"/>
        <w:ind w:left="426"/>
        <w:jc w:val="both"/>
        <w:rPr>
          <w:rFonts w:ascii="Times New Roman" w:hAnsi="Times New Roman" w:cs="Times New Roman"/>
          <w:bCs/>
          <w:sz w:val="24"/>
          <w:szCs w:val="24"/>
        </w:rPr>
      </w:pPr>
      <w:r w:rsidRPr="00FD2A6E">
        <w:rPr>
          <w:rFonts w:ascii="Times New Roman" w:hAnsi="Times New Roman" w:cs="Times New Roman"/>
          <w:bCs/>
          <w:sz w:val="24"/>
          <w:szCs w:val="24"/>
        </w:rPr>
        <w:t>Notions de gel et d’hydrogel conventionnels : structures, classifications et propriétés physico-chimiques.</w:t>
      </w:r>
    </w:p>
    <w:p w14:paraId="1DA75485" w14:textId="77777777" w:rsidR="00FA3A6D" w:rsidRPr="00FD2A6E" w:rsidRDefault="00FA3A6D" w:rsidP="00E97695">
      <w:pPr>
        <w:numPr>
          <w:ilvl w:val="0"/>
          <w:numId w:val="11"/>
        </w:numPr>
        <w:spacing w:after="0" w:line="276" w:lineRule="auto"/>
        <w:ind w:left="426"/>
        <w:jc w:val="both"/>
        <w:rPr>
          <w:rFonts w:ascii="Times New Roman" w:hAnsi="Times New Roman" w:cs="Times New Roman"/>
          <w:bCs/>
          <w:sz w:val="24"/>
          <w:szCs w:val="24"/>
        </w:rPr>
      </w:pPr>
      <w:r w:rsidRPr="00FD2A6E">
        <w:rPr>
          <w:rFonts w:ascii="Times New Roman" w:hAnsi="Times New Roman" w:cs="Times New Roman"/>
          <w:bCs/>
          <w:sz w:val="24"/>
          <w:szCs w:val="24"/>
        </w:rPr>
        <w:t>Hydrogels intelligents : mécanismes de fonctionnement et exemples d’applications dans le domaine pharmaceutique : libération prolongée, gels injectables.</w:t>
      </w:r>
    </w:p>
    <w:p w14:paraId="37623920" w14:textId="77777777" w:rsidR="00FA3A6D" w:rsidRPr="00FD2A6E" w:rsidRDefault="00FA3A6D" w:rsidP="00B05156">
      <w:pPr>
        <w:spacing w:after="0" w:line="276" w:lineRule="auto"/>
        <w:ind w:left="426" w:hanging="360"/>
        <w:jc w:val="both"/>
        <w:rPr>
          <w:rFonts w:ascii="Times New Roman" w:hAnsi="Times New Roman" w:cs="Times New Roman"/>
          <w:bCs/>
          <w:sz w:val="24"/>
          <w:szCs w:val="24"/>
        </w:rPr>
      </w:pPr>
    </w:p>
    <w:p w14:paraId="4E364D0D" w14:textId="77777777" w:rsidR="00FA3A6D" w:rsidRPr="00FD2A6E" w:rsidRDefault="00FA3A6D" w:rsidP="00B05156">
      <w:pPr>
        <w:spacing w:after="0" w:line="276" w:lineRule="auto"/>
        <w:ind w:left="426" w:hanging="360"/>
        <w:jc w:val="both"/>
        <w:rPr>
          <w:rFonts w:ascii="Times New Roman" w:hAnsi="Times New Roman" w:cs="Times New Roman"/>
          <w:bCs/>
          <w:sz w:val="24"/>
          <w:szCs w:val="24"/>
        </w:rPr>
      </w:pPr>
      <w:r w:rsidRPr="00FD2A6E">
        <w:rPr>
          <w:rFonts w:ascii="Times New Roman" w:hAnsi="Times New Roman" w:cs="Times New Roman"/>
          <w:b/>
          <w:sz w:val="24"/>
          <w:szCs w:val="24"/>
        </w:rPr>
        <w:t xml:space="preserve">Chapitre </w:t>
      </w:r>
      <w:r w:rsidR="000D256E">
        <w:rPr>
          <w:rFonts w:ascii="Times New Roman" w:hAnsi="Times New Roman" w:cs="Times New Roman"/>
          <w:b/>
          <w:sz w:val="24"/>
          <w:szCs w:val="24"/>
        </w:rPr>
        <w:t>V</w:t>
      </w:r>
      <w:r w:rsidRPr="00FD2A6E">
        <w:rPr>
          <w:rFonts w:ascii="Times New Roman" w:hAnsi="Times New Roman" w:cs="Times New Roman"/>
          <w:b/>
          <w:sz w:val="24"/>
          <w:szCs w:val="24"/>
        </w:rPr>
        <w:t xml:space="preserve"> : </w:t>
      </w:r>
      <w:r w:rsidRPr="00FD2A6E">
        <w:rPr>
          <w:rFonts w:ascii="Times New Roman" w:hAnsi="Times New Roman" w:cs="Times New Roman"/>
          <w:bCs/>
          <w:sz w:val="24"/>
          <w:szCs w:val="24"/>
        </w:rPr>
        <w:t>Polymères à empreinte moléculaire (MIPs)</w:t>
      </w:r>
    </w:p>
    <w:p w14:paraId="1436D00E" w14:textId="77777777" w:rsidR="00FA3A6D" w:rsidRPr="00FD2A6E" w:rsidRDefault="00FA3A6D" w:rsidP="00E97695">
      <w:pPr>
        <w:numPr>
          <w:ilvl w:val="0"/>
          <w:numId w:val="11"/>
        </w:numPr>
        <w:spacing w:after="0" w:line="276" w:lineRule="auto"/>
        <w:ind w:left="426"/>
        <w:jc w:val="both"/>
        <w:rPr>
          <w:rFonts w:ascii="Times New Roman" w:hAnsi="Times New Roman" w:cs="Times New Roman"/>
          <w:bCs/>
          <w:sz w:val="24"/>
          <w:szCs w:val="24"/>
        </w:rPr>
      </w:pPr>
      <w:r w:rsidRPr="00FD2A6E">
        <w:rPr>
          <w:rFonts w:ascii="Times New Roman" w:hAnsi="Times New Roman" w:cs="Times New Roman"/>
          <w:bCs/>
          <w:sz w:val="24"/>
          <w:szCs w:val="24"/>
        </w:rPr>
        <w:t>Principe de l’empreinte</w:t>
      </w:r>
    </w:p>
    <w:p w14:paraId="15D864E2" w14:textId="77777777" w:rsidR="00FA3A6D" w:rsidRPr="00FD2A6E" w:rsidRDefault="00FA3A6D" w:rsidP="00E97695">
      <w:pPr>
        <w:numPr>
          <w:ilvl w:val="0"/>
          <w:numId w:val="11"/>
        </w:numPr>
        <w:spacing w:after="0" w:line="276" w:lineRule="auto"/>
        <w:ind w:left="426"/>
        <w:jc w:val="both"/>
        <w:rPr>
          <w:rFonts w:ascii="Times New Roman" w:hAnsi="Times New Roman" w:cs="Times New Roman"/>
          <w:bCs/>
          <w:sz w:val="24"/>
          <w:szCs w:val="24"/>
        </w:rPr>
      </w:pPr>
      <w:r w:rsidRPr="00FD2A6E">
        <w:rPr>
          <w:rFonts w:ascii="Times New Roman" w:hAnsi="Times New Roman" w:cs="Times New Roman"/>
          <w:bCs/>
          <w:sz w:val="24"/>
          <w:szCs w:val="24"/>
        </w:rPr>
        <w:t>Synthèse, applications pour reconnaissance ciblée</w:t>
      </w:r>
    </w:p>
    <w:p w14:paraId="29A2E3A1" w14:textId="77777777" w:rsidR="00FA3A6D" w:rsidRPr="00FD2A6E" w:rsidRDefault="00FA3A6D" w:rsidP="00B05156">
      <w:pPr>
        <w:spacing w:after="0" w:line="276" w:lineRule="auto"/>
        <w:ind w:left="426" w:hanging="360"/>
        <w:jc w:val="both"/>
        <w:rPr>
          <w:rFonts w:ascii="Times New Roman" w:hAnsi="Times New Roman" w:cs="Times New Roman"/>
          <w:b/>
          <w:sz w:val="24"/>
          <w:szCs w:val="24"/>
        </w:rPr>
      </w:pPr>
    </w:p>
    <w:p w14:paraId="690373CC" w14:textId="77777777" w:rsidR="00FA3A6D" w:rsidRPr="00FD2A6E" w:rsidRDefault="00FA3A6D" w:rsidP="00B05156">
      <w:pPr>
        <w:spacing w:after="0" w:line="276" w:lineRule="auto"/>
        <w:ind w:left="426" w:hanging="360"/>
        <w:jc w:val="both"/>
        <w:rPr>
          <w:rFonts w:ascii="Times New Roman" w:hAnsi="Times New Roman" w:cs="Times New Roman"/>
          <w:bCs/>
          <w:sz w:val="24"/>
          <w:szCs w:val="24"/>
        </w:rPr>
      </w:pPr>
      <w:r w:rsidRPr="00FD2A6E">
        <w:rPr>
          <w:rFonts w:ascii="Times New Roman" w:hAnsi="Times New Roman" w:cs="Times New Roman"/>
          <w:b/>
          <w:sz w:val="24"/>
          <w:szCs w:val="24"/>
        </w:rPr>
        <w:t xml:space="preserve">Chapitre </w:t>
      </w:r>
      <w:r w:rsidR="000D256E">
        <w:rPr>
          <w:rFonts w:ascii="Times New Roman" w:hAnsi="Times New Roman" w:cs="Times New Roman"/>
          <w:b/>
          <w:sz w:val="24"/>
          <w:szCs w:val="24"/>
        </w:rPr>
        <w:t>VI</w:t>
      </w:r>
      <w:r w:rsidRPr="00FD2A6E">
        <w:rPr>
          <w:rFonts w:ascii="Times New Roman" w:hAnsi="Times New Roman" w:cs="Times New Roman"/>
          <w:b/>
          <w:sz w:val="24"/>
          <w:szCs w:val="24"/>
        </w:rPr>
        <w:t xml:space="preserve"> : </w:t>
      </w:r>
      <w:r w:rsidRPr="00FD2A6E">
        <w:rPr>
          <w:rFonts w:ascii="Times New Roman" w:hAnsi="Times New Roman" w:cs="Times New Roman"/>
          <w:bCs/>
          <w:sz w:val="24"/>
          <w:szCs w:val="24"/>
        </w:rPr>
        <w:t>Polymères fonctionnels intelligents à mémoire de forme dans le domaine pharmaceutique</w:t>
      </w:r>
    </w:p>
    <w:p w14:paraId="447E50EB" w14:textId="77777777" w:rsidR="00FA3A6D" w:rsidRPr="00FD2A6E" w:rsidRDefault="00FA3A6D" w:rsidP="00E97695">
      <w:pPr>
        <w:pStyle w:val="Paragraphedeliste"/>
        <w:widowControl/>
        <w:numPr>
          <w:ilvl w:val="0"/>
          <w:numId w:val="12"/>
        </w:numPr>
        <w:autoSpaceDE/>
        <w:autoSpaceDN/>
        <w:spacing w:line="276" w:lineRule="auto"/>
        <w:ind w:left="426"/>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Notions sur les matériaux fonctionnels intelligents, l’effet mémoire de forme et bio- mimétisme.</w:t>
      </w:r>
    </w:p>
    <w:p w14:paraId="3CF33238" w14:textId="77777777" w:rsidR="00FA3A6D" w:rsidRPr="00FD2A6E" w:rsidRDefault="00FA3A6D" w:rsidP="00E97695">
      <w:pPr>
        <w:pStyle w:val="Paragraphedeliste"/>
        <w:widowControl/>
        <w:numPr>
          <w:ilvl w:val="0"/>
          <w:numId w:val="12"/>
        </w:numPr>
        <w:autoSpaceDE/>
        <w:autoSpaceDN/>
        <w:spacing w:line="276" w:lineRule="auto"/>
        <w:ind w:left="426"/>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Polymères fonctionnels auto- réparables : (Réparation intrinsèque et Micro- encapsulation)</w:t>
      </w:r>
    </w:p>
    <w:p w14:paraId="58DA68EE" w14:textId="77777777" w:rsidR="00FA3A6D" w:rsidRPr="00FD2A6E" w:rsidRDefault="00FA3A6D" w:rsidP="00E97695">
      <w:pPr>
        <w:pStyle w:val="Paragraphedeliste"/>
        <w:widowControl/>
        <w:numPr>
          <w:ilvl w:val="0"/>
          <w:numId w:val="12"/>
        </w:numPr>
        <w:autoSpaceDE/>
        <w:autoSpaceDN/>
        <w:spacing w:line="276" w:lineRule="auto"/>
        <w:ind w:left="426"/>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Polymères fonctionnels chromiques (Photo- chromisme, Thermo- chromisme et Chimie « hôte- invité »)</w:t>
      </w:r>
    </w:p>
    <w:p w14:paraId="4DF86374" w14:textId="77777777" w:rsidR="00FA3A6D" w:rsidRPr="00FD2A6E" w:rsidRDefault="00FA3A6D" w:rsidP="00E97695">
      <w:pPr>
        <w:pStyle w:val="Paragraphedeliste"/>
        <w:widowControl/>
        <w:numPr>
          <w:ilvl w:val="0"/>
          <w:numId w:val="12"/>
        </w:numPr>
        <w:autoSpaceDE/>
        <w:autoSpaceDN/>
        <w:spacing w:line="276" w:lineRule="auto"/>
        <w:ind w:left="426"/>
        <w:contextualSpacing/>
        <w:jc w:val="both"/>
        <w:rPr>
          <w:rFonts w:ascii="Times New Roman" w:hAnsi="Times New Roman" w:cs="Times New Roman"/>
          <w:bCs/>
          <w:sz w:val="24"/>
          <w:szCs w:val="24"/>
        </w:rPr>
      </w:pPr>
      <w:r w:rsidRPr="00FD2A6E">
        <w:rPr>
          <w:rFonts w:ascii="Times New Roman" w:hAnsi="Times New Roman" w:cs="Times New Roman"/>
          <w:bCs/>
          <w:sz w:val="24"/>
          <w:szCs w:val="24"/>
        </w:rPr>
        <w:lastRenderedPageBreak/>
        <w:t>Polymères supramoléculaires : Les dynamères</w:t>
      </w:r>
    </w:p>
    <w:p w14:paraId="4D0C2FAF" w14:textId="77777777" w:rsidR="00FA3A6D" w:rsidRPr="00FD2A6E" w:rsidRDefault="00FA3A6D" w:rsidP="00E97695">
      <w:pPr>
        <w:pStyle w:val="Paragraphedeliste"/>
        <w:widowControl/>
        <w:numPr>
          <w:ilvl w:val="0"/>
          <w:numId w:val="12"/>
        </w:numPr>
        <w:autoSpaceDE/>
        <w:autoSpaceDN/>
        <w:spacing w:line="276" w:lineRule="auto"/>
        <w:ind w:left="426"/>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Exemples d’applications dans le domaine pharmaceutique</w:t>
      </w:r>
    </w:p>
    <w:p w14:paraId="678E1E8B" w14:textId="77777777" w:rsidR="00FA3A6D" w:rsidRPr="00FD2A6E" w:rsidRDefault="00FA3A6D" w:rsidP="00B05156">
      <w:pPr>
        <w:spacing w:after="0" w:line="276" w:lineRule="auto"/>
        <w:ind w:left="426" w:hanging="360"/>
        <w:jc w:val="both"/>
        <w:rPr>
          <w:rFonts w:ascii="Times New Roman" w:hAnsi="Times New Roman" w:cs="Times New Roman"/>
          <w:b/>
          <w:sz w:val="24"/>
          <w:szCs w:val="24"/>
        </w:rPr>
      </w:pPr>
    </w:p>
    <w:p w14:paraId="5236AFC2" w14:textId="77777777" w:rsidR="00FA3A6D" w:rsidRPr="00FD2A6E" w:rsidRDefault="00FA3A6D" w:rsidP="00B05156">
      <w:pPr>
        <w:spacing w:after="0" w:line="276" w:lineRule="auto"/>
        <w:ind w:left="426" w:hanging="360"/>
        <w:jc w:val="both"/>
        <w:rPr>
          <w:rFonts w:ascii="Times New Roman" w:hAnsi="Times New Roman" w:cs="Times New Roman"/>
          <w:bCs/>
          <w:sz w:val="24"/>
          <w:szCs w:val="24"/>
        </w:rPr>
      </w:pPr>
      <w:r w:rsidRPr="00FD2A6E">
        <w:rPr>
          <w:rFonts w:ascii="Times New Roman" w:hAnsi="Times New Roman" w:cs="Times New Roman"/>
          <w:b/>
          <w:sz w:val="24"/>
          <w:szCs w:val="24"/>
        </w:rPr>
        <w:t xml:space="preserve">Chapitre </w:t>
      </w:r>
      <w:r w:rsidR="000D256E">
        <w:rPr>
          <w:rFonts w:ascii="Times New Roman" w:hAnsi="Times New Roman" w:cs="Times New Roman"/>
          <w:b/>
          <w:sz w:val="24"/>
          <w:szCs w:val="24"/>
        </w:rPr>
        <w:t>VII</w:t>
      </w:r>
      <w:r w:rsidRPr="00FD2A6E">
        <w:rPr>
          <w:rFonts w:ascii="Times New Roman" w:hAnsi="Times New Roman" w:cs="Times New Roman"/>
          <w:b/>
          <w:sz w:val="24"/>
          <w:szCs w:val="24"/>
        </w:rPr>
        <w:t xml:space="preserve"> : </w:t>
      </w:r>
      <w:r w:rsidRPr="00FD2A6E">
        <w:rPr>
          <w:rFonts w:ascii="Times New Roman" w:hAnsi="Times New Roman" w:cs="Times New Roman"/>
          <w:bCs/>
          <w:sz w:val="24"/>
          <w:szCs w:val="24"/>
        </w:rPr>
        <w:t>Nanoparticules polymériques et polymères conjugués</w:t>
      </w:r>
    </w:p>
    <w:p w14:paraId="17018995" w14:textId="77777777" w:rsidR="00FA3A6D" w:rsidRPr="00FD2A6E" w:rsidRDefault="00FA3A6D" w:rsidP="00E97695">
      <w:pPr>
        <w:pStyle w:val="Paragraphedeliste"/>
        <w:widowControl/>
        <w:numPr>
          <w:ilvl w:val="0"/>
          <w:numId w:val="13"/>
        </w:numPr>
        <w:autoSpaceDE/>
        <w:autoSpaceDN/>
        <w:spacing w:line="276" w:lineRule="auto"/>
        <w:ind w:left="426"/>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Nanoparticules : fabrication, encapsulation, relargage</w:t>
      </w:r>
    </w:p>
    <w:p w14:paraId="3107E662" w14:textId="77777777" w:rsidR="00FA3A6D" w:rsidRPr="00FE28F5" w:rsidRDefault="00FA3A6D" w:rsidP="00E97695">
      <w:pPr>
        <w:pStyle w:val="Paragraphedeliste"/>
        <w:widowControl/>
        <w:numPr>
          <w:ilvl w:val="0"/>
          <w:numId w:val="13"/>
        </w:numPr>
        <w:autoSpaceDE/>
        <w:autoSpaceDN/>
        <w:spacing w:line="276" w:lineRule="auto"/>
        <w:ind w:left="426"/>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Polymères conjugués à des principes actifs (PEGylation, conjugués anticorps-</w:t>
      </w:r>
      <w:r w:rsidRPr="00FE28F5">
        <w:rPr>
          <w:rFonts w:ascii="Times New Roman" w:hAnsi="Times New Roman" w:cs="Times New Roman"/>
          <w:bCs/>
          <w:sz w:val="24"/>
          <w:szCs w:val="24"/>
        </w:rPr>
        <w:t>polymère)</w:t>
      </w:r>
    </w:p>
    <w:p w14:paraId="171DFB7F" w14:textId="77777777" w:rsidR="00FA3A6D" w:rsidRPr="00FD2A6E" w:rsidRDefault="00FA3A6D" w:rsidP="00B05156">
      <w:pPr>
        <w:spacing w:after="0" w:line="276" w:lineRule="auto"/>
        <w:ind w:left="426" w:hanging="360"/>
        <w:jc w:val="both"/>
        <w:rPr>
          <w:rFonts w:ascii="Times New Roman" w:hAnsi="Times New Roman" w:cs="Times New Roman"/>
          <w:bCs/>
          <w:sz w:val="24"/>
          <w:szCs w:val="24"/>
        </w:rPr>
      </w:pPr>
    </w:p>
    <w:p w14:paraId="7445EBF5" w14:textId="77777777" w:rsidR="00FA3A6D" w:rsidRPr="00FD2A6E" w:rsidRDefault="00FA3A6D" w:rsidP="00B05156">
      <w:pPr>
        <w:spacing w:after="0" w:line="276" w:lineRule="auto"/>
        <w:ind w:left="426" w:hanging="360"/>
        <w:jc w:val="both"/>
        <w:rPr>
          <w:rFonts w:ascii="Times New Roman" w:hAnsi="Times New Roman" w:cs="Times New Roman"/>
          <w:bCs/>
          <w:sz w:val="24"/>
          <w:szCs w:val="24"/>
        </w:rPr>
      </w:pPr>
      <w:r w:rsidRPr="00FD2A6E">
        <w:rPr>
          <w:rFonts w:ascii="Times New Roman" w:hAnsi="Times New Roman" w:cs="Times New Roman"/>
          <w:b/>
          <w:sz w:val="24"/>
          <w:szCs w:val="24"/>
        </w:rPr>
        <w:t xml:space="preserve">Chapitre </w:t>
      </w:r>
      <w:r w:rsidR="000D256E">
        <w:rPr>
          <w:rFonts w:ascii="Times New Roman" w:hAnsi="Times New Roman" w:cs="Times New Roman"/>
          <w:b/>
          <w:sz w:val="24"/>
          <w:szCs w:val="24"/>
        </w:rPr>
        <w:t>VIII</w:t>
      </w:r>
      <w:r w:rsidRPr="00FD2A6E">
        <w:rPr>
          <w:rFonts w:ascii="Times New Roman" w:hAnsi="Times New Roman" w:cs="Times New Roman"/>
          <w:b/>
          <w:sz w:val="24"/>
          <w:szCs w:val="24"/>
        </w:rPr>
        <w:t xml:space="preserve"> : </w:t>
      </w:r>
      <w:r w:rsidRPr="00FD2A6E">
        <w:rPr>
          <w:rFonts w:ascii="Times New Roman" w:hAnsi="Times New Roman" w:cs="Times New Roman"/>
          <w:bCs/>
          <w:sz w:val="24"/>
          <w:szCs w:val="24"/>
        </w:rPr>
        <w:t>Biocompatibilité et sécurité de polymères pharmaceutiques</w:t>
      </w:r>
    </w:p>
    <w:p w14:paraId="397A1861" w14:textId="77777777" w:rsidR="00FA3A6D" w:rsidRPr="00FD2A6E" w:rsidRDefault="00FA3A6D" w:rsidP="00E97695">
      <w:pPr>
        <w:pStyle w:val="Paragraphedeliste"/>
        <w:widowControl/>
        <w:numPr>
          <w:ilvl w:val="0"/>
          <w:numId w:val="13"/>
        </w:numPr>
        <w:autoSpaceDE/>
        <w:autoSpaceDN/>
        <w:spacing w:line="276" w:lineRule="auto"/>
        <w:ind w:left="426"/>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Critères de sélection des polymères pharmaceutiques</w:t>
      </w:r>
    </w:p>
    <w:p w14:paraId="1C061D2E" w14:textId="77777777" w:rsidR="00FA3A6D" w:rsidRPr="00FD2A6E" w:rsidRDefault="00FA3A6D" w:rsidP="00E97695">
      <w:pPr>
        <w:pStyle w:val="Paragraphedeliste"/>
        <w:widowControl/>
        <w:numPr>
          <w:ilvl w:val="0"/>
          <w:numId w:val="13"/>
        </w:numPr>
        <w:autoSpaceDE/>
        <w:autoSpaceDN/>
        <w:spacing w:line="276" w:lineRule="auto"/>
        <w:ind w:left="426"/>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Études de toxicité, immunogénicité, biocompatibilité</w:t>
      </w:r>
    </w:p>
    <w:p w14:paraId="319A1C51" w14:textId="77777777" w:rsidR="00FA3A6D" w:rsidRPr="00FD2A6E" w:rsidRDefault="00FA3A6D" w:rsidP="00B05156">
      <w:pPr>
        <w:spacing w:after="0" w:line="276" w:lineRule="auto"/>
        <w:ind w:left="360"/>
        <w:jc w:val="both"/>
        <w:rPr>
          <w:rFonts w:ascii="Times New Roman" w:hAnsi="Times New Roman" w:cs="Times New Roman"/>
          <w:bCs/>
          <w:sz w:val="24"/>
          <w:szCs w:val="24"/>
        </w:rPr>
      </w:pPr>
    </w:p>
    <w:p w14:paraId="3157A6A5" w14:textId="77777777" w:rsidR="000D256E" w:rsidRPr="00FD2A6E" w:rsidRDefault="000D256E" w:rsidP="00B05156">
      <w:pPr>
        <w:spacing w:after="0" w:line="276" w:lineRule="auto"/>
        <w:ind w:left="360"/>
        <w:jc w:val="both"/>
        <w:rPr>
          <w:rFonts w:ascii="Times New Roman" w:hAnsi="Times New Roman" w:cs="Times New Roman"/>
          <w:bCs/>
          <w:sz w:val="24"/>
          <w:szCs w:val="24"/>
        </w:rPr>
      </w:pPr>
    </w:p>
    <w:p w14:paraId="554DF201" w14:textId="77777777" w:rsidR="000D256E" w:rsidRPr="003D5D26" w:rsidRDefault="000D256E" w:rsidP="00B05156">
      <w:pPr>
        <w:spacing w:after="0" w:line="276" w:lineRule="auto"/>
        <w:jc w:val="both"/>
        <w:rPr>
          <w:rFonts w:ascii="Times New Roman" w:hAnsi="Times New Roman" w:cs="Times New Roman"/>
          <w:b/>
          <w:bCs/>
          <w:sz w:val="24"/>
          <w:szCs w:val="24"/>
        </w:rPr>
      </w:pPr>
    </w:p>
    <w:p w14:paraId="2A49FAFD" w14:textId="77777777" w:rsidR="000D256E" w:rsidRDefault="000D256E" w:rsidP="00B05156">
      <w:pPr>
        <w:spacing w:after="0" w:line="276" w:lineRule="auto"/>
        <w:jc w:val="both"/>
        <w:rPr>
          <w:rFonts w:ascii="Times New Roman" w:hAnsi="Times New Roman" w:cs="Times New Roman"/>
          <w:sz w:val="24"/>
          <w:szCs w:val="24"/>
        </w:rPr>
      </w:pPr>
      <w:r w:rsidRPr="003D5D26">
        <w:rPr>
          <w:rFonts w:ascii="Times New Roman" w:hAnsi="Times New Roman" w:cs="Times New Roman"/>
          <w:b/>
          <w:bCs/>
          <w:sz w:val="24"/>
          <w:szCs w:val="24"/>
        </w:rPr>
        <w:t>Références</w:t>
      </w:r>
      <w:r w:rsidRPr="003D5D26">
        <w:rPr>
          <w:rFonts w:ascii="Times New Roman" w:hAnsi="Times New Roman" w:cs="Times New Roman"/>
          <w:sz w:val="24"/>
          <w:szCs w:val="24"/>
        </w:rPr>
        <w:t xml:space="preserve"> (Livres et polycopiés, sites internet, etc).</w:t>
      </w:r>
    </w:p>
    <w:p w14:paraId="732E8197" w14:textId="77777777" w:rsidR="00DD776D" w:rsidRPr="00DD776D" w:rsidRDefault="00DD776D" w:rsidP="00B051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DD776D">
        <w:rPr>
          <w:rFonts w:ascii="Times New Roman" w:hAnsi="Times New Roman" w:cs="Times New Roman"/>
          <w:sz w:val="24"/>
          <w:szCs w:val="24"/>
        </w:rPr>
        <w:t xml:space="preserve"> J. M. Keller, C. Lopez, Les polysaccharides en médecine, Tec &amp; Doc Lavoisier, 2008.</w:t>
      </w:r>
    </w:p>
    <w:p w14:paraId="5A2E7B36" w14:textId="77777777" w:rsidR="00DD776D" w:rsidRPr="000E6D9C" w:rsidRDefault="00DD776D" w:rsidP="00B05156">
      <w:pPr>
        <w:spacing w:after="0" w:line="276" w:lineRule="auto"/>
        <w:jc w:val="both"/>
        <w:rPr>
          <w:rFonts w:ascii="Times New Roman" w:hAnsi="Times New Roman" w:cs="Times New Roman"/>
          <w:sz w:val="24"/>
          <w:szCs w:val="24"/>
          <w:lang w:val="en-US"/>
        </w:rPr>
      </w:pPr>
      <w:r w:rsidRPr="000E6D9C">
        <w:rPr>
          <w:rFonts w:ascii="Times New Roman" w:hAnsi="Times New Roman" w:cs="Times New Roman"/>
          <w:sz w:val="24"/>
          <w:szCs w:val="24"/>
          <w:lang w:val="en-US"/>
        </w:rPr>
        <w:t>- G. Wnek, G. L. Bowlin, Encyclopedia of Biomaterials and Biomedical Engineering, Taylor &amp; Francis, 2008.</w:t>
      </w:r>
    </w:p>
    <w:p w14:paraId="44399C1C" w14:textId="77777777" w:rsidR="00DD776D" w:rsidRPr="000E6D9C" w:rsidRDefault="00DD776D" w:rsidP="00B05156">
      <w:pPr>
        <w:spacing w:after="0" w:line="276" w:lineRule="auto"/>
        <w:jc w:val="both"/>
        <w:rPr>
          <w:rFonts w:ascii="Times New Roman" w:hAnsi="Times New Roman" w:cs="Times New Roman"/>
          <w:sz w:val="24"/>
          <w:szCs w:val="24"/>
          <w:lang w:val="en-US"/>
        </w:rPr>
      </w:pPr>
      <w:r w:rsidRPr="000E6D9C">
        <w:rPr>
          <w:rFonts w:ascii="Times New Roman" w:hAnsi="Times New Roman" w:cs="Times New Roman"/>
          <w:sz w:val="24"/>
          <w:szCs w:val="24"/>
          <w:lang w:val="en-US"/>
        </w:rPr>
        <w:t>- J. P. Kennedy, Polymers in Medicine and Pharmacy, CRC Press, 2006.</w:t>
      </w:r>
    </w:p>
    <w:p w14:paraId="7126C1AD" w14:textId="77777777" w:rsidR="00DD776D" w:rsidRPr="000E6D9C" w:rsidRDefault="00DD776D" w:rsidP="00B05156">
      <w:pPr>
        <w:spacing w:after="0" w:line="276" w:lineRule="auto"/>
        <w:jc w:val="both"/>
        <w:rPr>
          <w:rFonts w:ascii="Times New Roman" w:hAnsi="Times New Roman" w:cs="Times New Roman"/>
          <w:sz w:val="24"/>
          <w:szCs w:val="24"/>
          <w:lang w:val="en-US"/>
        </w:rPr>
      </w:pPr>
      <w:r w:rsidRPr="000E6D9C">
        <w:rPr>
          <w:rFonts w:ascii="Times New Roman" w:hAnsi="Times New Roman" w:cs="Times New Roman"/>
          <w:sz w:val="24"/>
          <w:szCs w:val="24"/>
          <w:lang w:val="en-US"/>
        </w:rPr>
        <w:t>- P. Roy, J. L. Andreu, Biomedical Applications of Polymeric Materials and Composites, Wiley, 2016.</w:t>
      </w:r>
    </w:p>
    <w:p w14:paraId="76E0EC13" w14:textId="77777777" w:rsidR="001B4DA4" w:rsidRPr="000E6D9C" w:rsidRDefault="00DD776D" w:rsidP="00B05156">
      <w:pPr>
        <w:spacing w:after="0" w:line="276" w:lineRule="auto"/>
        <w:jc w:val="both"/>
        <w:rPr>
          <w:rFonts w:ascii="Times New Roman" w:hAnsi="Times New Roman" w:cs="Times New Roman"/>
          <w:sz w:val="24"/>
          <w:szCs w:val="24"/>
          <w:lang w:val="en-US"/>
        </w:rPr>
      </w:pPr>
      <w:r w:rsidRPr="000E6D9C">
        <w:rPr>
          <w:rFonts w:ascii="Times New Roman" w:hAnsi="Times New Roman" w:cs="Times New Roman"/>
          <w:sz w:val="24"/>
          <w:szCs w:val="24"/>
          <w:lang w:val="en-US"/>
        </w:rPr>
        <w:t>- M. Vert, J. Feijen, A. Albertsson, Biodegradable Polymers and Plastics, Springer, 2012.</w:t>
      </w:r>
    </w:p>
    <w:p w14:paraId="2DCD9A34" w14:textId="77777777" w:rsidR="00DD776D" w:rsidRPr="000E6D9C" w:rsidRDefault="00DD776D" w:rsidP="00B05156">
      <w:pPr>
        <w:spacing w:after="0" w:line="276" w:lineRule="auto"/>
        <w:jc w:val="both"/>
        <w:rPr>
          <w:rFonts w:ascii="Times New Roman" w:hAnsi="Times New Roman" w:cs="Times New Roman"/>
          <w:sz w:val="24"/>
          <w:szCs w:val="24"/>
          <w:lang w:val="en-US"/>
        </w:rPr>
      </w:pPr>
      <w:r w:rsidRPr="000E6D9C">
        <w:rPr>
          <w:rFonts w:ascii="Times New Roman" w:hAnsi="Times New Roman" w:cs="Times New Roman"/>
          <w:sz w:val="24"/>
          <w:szCs w:val="24"/>
          <w:lang w:val="en-US"/>
        </w:rPr>
        <w:t>- J. Zhu, S. C. Davies, Surface Characterization of Pharmaceuticals, Wiley, 1994.</w:t>
      </w:r>
    </w:p>
    <w:p w14:paraId="43A175C3" w14:textId="4E19F3C5" w:rsidR="00CB6FA7" w:rsidRDefault="00CB6FA7">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4F7AF4CE" w14:textId="77777777" w:rsidR="009F4FF4" w:rsidRPr="000E6D9C" w:rsidRDefault="009F4FF4" w:rsidP="00B05156">
      <w:pPr>
        <w:spacing w:after="0" w:line="276" w:lineRule="auto"/>
        <w:jc w:val="both"/>
        <w:rPr>
          <w:rFonts w:ascii="Times New Roman" w:hAnsi="Times New Roman" w:cs="Times New Roman"/>
          <w:b/>
          <w:sz w:val="24"/>
          <w:szCs w:val="24"/>
          <w:lang w:val="en-US"/>
        </w:rPr>
      </w:pPr>
    </w:p>
    <w:p w14:paraId="3B0E6C09" w14:textId="77777777" w:rsidR="00FE28F5" w:rsidRPr="00FD2A6E" w:rsidRDefault="00FE28F5" w:rsidP="00B05156">
      <w:pPr>
        <w:tabs>
          <w:tab w:val="left" w:pos="3725"/>
        </w:tabs>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Intitulé du Master : Chimie Pharmaceutique</w:t>
      </w:r>
      <w:r w:rsidRPr="00FD2A6E">
        <w:rPr>
          <w:rFonts w:ascii="Times New Roman" w:hAnsi="Times New Roman" w:cs="Times New Roman"/>
          <w:b/>
          <w:iCs/>
          <w:color w:val="000000" w:themeColor="text1"/>
          <w:sz w:val="24"/>
          <w:szCs w:val="24"/>
        </w:rPr>
        <w:tab/>
      </w:r>
    </w:p>
    <w:p w14:paraId="33537002" w14:textId="77777777" w:rsidR="00FE28F5" w:rsidRPr="00FD2A6E" w:rsidRDefault="00FE28F5"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 xml:space="preserve">Semestre : </w:t>
      </w:r>
      <w:r w:rsidR="00770C48">
        <w:rPr>
          <w:rFonts w:ascii="Times New Roman" w:hAnsi="Times New Roman" w:cs="Times New Roman"/>
          <w:b/>
          <w:color w:val="000000" w:themeColor="text1"/>
          <w:sz w:val="24"/>
          <w:szCs w:val="24"/>
        </w:rPr>
        <w:t>3</w:t>
      </w:r>
    </w:p>
    <w:p w14:paraId="22FCD54B" w14:textId="0DD45943" w:rsidR="00FE28F5" w:rsidRPr="00FD2A6E" w:rsidRDefault="00FE28F5" w:rsidP="00B05156">
      <w:pPr>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 xml:space="preserve">Intitulé de l’UE : Unité d’Enseignement Fondamentale </w:t>
      </w:r>
    </w:p>
    <w:p w14:paraId="588F6C8C" w14:textId="77777777" w:rsidR="00FE28F5" w:rsidRPr="00FD2A6E" w:rsidRDefault="00FE28F5" w:rsidP="00B05156">
      <w:pPr>
        <w:spacing w:after="0" w:line="276" w:lineRule="auto"/>
        <w:ind w:right="282"/>
        <w:jc w:val="both"/>
        <w:rPr>
          <w:rFonts w:ascii="Times New Roman" w:hAnsi="Times New Roman" w:cs="Times New Roman"/>
          <w:b/>
          <w:sz w:val="24"/>
          <w:szCs w:val="24"/>
        </w:rPr>
      </w:pPr>
      <w:r w:rsidRPr="00FD2A6E">
        <w:rPr>
          <w:rFonts w:ascii="Times New Roman" w:hAnsi="Times New Roman" w:cs="Times New Roman"/>
          <w:b/>
          <w:iCs/>
          <w:color w:val="000000" w:themeColor="text1"/>
          <w:sz w:val="24"/>
          <w:szCs w:val="24"/>
        </w:rPr>
        <w:t xml:space="preserve">Intitulé de la matière : </w:t>
      </w:r>
      <w:r w:rsidRPr="00FD2A6E">
        <w:rPr>
          <w:rFonts w:ascii="Times New Roman" w:hAnsi="Times New Roman" w:cs="Times New Roman"/>
          <w:b/>
          <w:iCs/>
          <w:sz w:val="24"/>
          <w:szCs w:val="24"/>
        </w:rPr>
        <w:t>Méthodes de couplage d’analyse</w:t>
      </w:r>
    </w:p>
    <w:p w14:paraId="47C4A3FC" w14:textId="77777777" w:rsidR="00FE28F5" w:rsidRPr="00FD2A6E" w:rsidRDefault="00FE28F5" w:rsidP="00B05156">
      <w:pPr>
        <w:spacing w:after="0" w:line="276" w:lineRule="auto"/>
        <w:jc w:val="both"/>
        <w:rPr>
          <w:rFonts w:ascii="Times New Roman" w:hAnsi="Times New Roman" w:cs="Times New Roman"/>
          <w:b/>
          <w:sz w:val="24"/>
          <w:szCs w:val="24"/>
        </w:rPr>
      </w:pPr>
    </w:p>
    <w:p w14:paraId="5DD3C985" w14:textId="72345B0B" w:rsidR="00C92C49" w:rsidRPr="00FD2A6E" w:rsidRDefault="00C92C49"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334C31" w:rsidRPr="00BE66AE">
        <w:rPr>
          <w:rFonts w:ascii="Times New Roman" w:hAnsi="Times New Roman" w:cs="Times New Roman"/>
          <w:bCs/>
          <w:sz w:val="24"/>
          <w:szCs w:val="24"/>
        </w:rPr>
        <w:t>.</w:t>
      </w:r>
    </w:p>
    <w:p w14:paraId="20E6DE64" w14:textId="77777777" w:rsidR="00C92C49" w:rsidRPr="00FD2A6E" w:rsidRDefault="00C92C49" w:rsidP="00B05156">
      <w:pPr>
        <w:spacing w:after="0" w:line="276" w:lineRule="auto"/>
        <w:jc w:val="both"/>
        <w:rPr>
          <w:rFonts w:ascii="Times New Roman" w:hAnsi="Times New Roman" w:cs="Times New Roman"/>
          <w:b/>
          <w:bCs/>
          <w:sz w:val="24"/>
          <w:szCs w:val="24"/>
        </w:rPr>
      </w:pPr>
      <w:r w:rsidRPr="00FD2A6E">
        <w:rPr>
          <w:rFonts w:ascii="Times New Roman" w:hAnsi="Times New Roman" w:cs="Times New Roman"/>
          <w:sz w:val="24"/>
          <w:szCs w:val="24"/>
        </w:rPr>
        <w:t>Cet enseignement permettra aux étudiants d’acquérir des connaissances en méthodes de couplage chromatographiques (spectrométrie de masse SM et résonnance magnétique nucléaire RMN) nécessaires lors de l’analyse et l’identification de composés organiques et inorganiques dans le domaine pharmaceutique</w:t>
      </w:r>
    </w:p>
    <w:p w14:paraId="53EE6B75" w14:textId="77777777" w:rsidR="00C92C49" w:rsidRPr="00FD2A6E" w:rsidRDefault="00C92C49" w:rsidP="00B05156">
      <w:pPr>
        <w:spacing w:after="0" w:line="276" w:lineRule="auto"/>
        <w:jc w:val="both"/>
        <w:rPr>
          <w:rFonts w:ascii="Times New Roman" w:hAnsi="Times New Roman" w:cs="Times New Roman"/>
          <w:b/>
          <w:bCs/>
          <w:sz w:val="24"/>
          <w:szCs w:val="24"/>
        </w:rPr>
      </w:pPr>
    </w:p>
    <w:p w14:paraId="7C9D4C21" w14:textId="52F93B69" w:rsidR="00C92C49" w:rsidRPr="00FD2A6E" w:rsidRDefault="00C92C49"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397E8C05" w14:textId="77777777" w:rsidR="00C92C49" w:rsidRPr="00FD2A6E" w:rsidRDefault="00C92C49"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 xml:space="preserve">- Bases de la chimie organique </w:t>
      </w:r>
    </w:p>
    <w:p w14:paraId="46CE635F" w14:textId="77777777" w:rsidR="00C92C49" w:rsidRPr="00FD2A6E" w:rsidRDefault="00C92C49"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 Notions préliminaires en spectroscopie.</w:t>
      </w:r>
    </w:p>
    <w:p w14:paraId="76C71F41" w14:textId="77777777" w:rsidR="00C92C49" w:rsidRPr="00FD2A6E" w:rsidRDefault="00C92C49" w:rsidP="00B05156">
      <w:pPr>
        <w:spacing w:after="0" w:line="276" w:lineRule="auto"/>
        <w:jc w:val="both"/>
        <w:rPr>
          <w:rFonts w:ascii="Times New Roman" w:hAnsi="Times New Roman" w:cs="Times New Roman"/>
          <w:b/>
          <w:bCs/>
          <w:sz w:val="24"/>
          <w:szCs w:val="24"/>
        </w:rPr>
      </w:pPr>
    </w:p>
    <w:p w14:paraId="50070875" w14:textId="77777777" w:rsidR="00C92C49" w:rsidRPr="00FD2A6E" w:rsidRDefault="00C92C49"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 </w:t>
      </w:r>
    </w:p>
    <w:p w14:paraId="38DC567B" w14:textId="77777777" w:rsidR="00C92C49" w:rsidRPr="00FD2A6E" w:rsidRDefault="00C92C49" w:rsidP="00B05156">
      <w:pPr>
        <w:spacing w:after="0" w:line="276" w:lineRule="auto"/>
        <w:ind w:right="282"/>
        <w:jc w:val="both"/>
        <w:rPr>
          <w:rFonts w:ascii="Times New Roman" w:hAnsi="Times New Roman" w:cs="Times New Roman"/>
          <w:b/>
          <w:bCs/>
          <w:iCs/>
          <w:sz w:val="24"/>
          <w:szCs w:val="24"/>
        </w:rPr>
      </w:pPr>
      <w:r w:rsidRPr="00FD2A6E">
        <w:rPr>
          <w:rFonts w:ascii="Times New Roman" w:hAnsi="Times New Roman" w:cs="Times New Roman"/>
          <w:b/>
          <w:bCs/>
          <w:iCs/>
          <w:sz w:val="24"/>
          <w:szCs w:val="24"/>
        </w:rPr>
        <w:t xml:space="preserve">Partie </w:t>
      </w:r>
      <w:r w:rsidR="00192AF9">
        <w:rPr>
          <w:rFonts w:ascii="Times New Roman" w:hAnsi="Times New Roman" w:cs="Times New Roman"/>
          <w:b/>
          <w:bCs/>
          <w:iCs/>
          <w:sz w:val="24"/>
          <w:szCs w:val="24"/>
        </w:rPr>
        <w:t>I</w:t>
      </w:r>
      <w:r w:rsidRPr="00FD2A6E">
        <w:rPr>
          <w:rFonts w:ascii="Times New Roman" w:hAnsi="Times New Roman" w:cs="Times New Roman"/>
          <w:b/>
          <w:bCs/>
          <w:iCs/>
          <w:sz w:val="24"/>
          <w:szCs w:val="24"/>
        </w:rPr>
        <w:t xml:space="preserve"> – Spectrométrie de Masse (SM)</w:t>
      </w:r>
    </w:p>
    <w:p w14:paraId="77EE8EB0"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Introduction à la spectrométrie de masse</w:t>
      </w:r>
    </w:p>
    <w:p w14:paraId="15E4E642" w14:textId="77777777" w:rsidR="00C92C49" w:rsidRPr="00192AF9"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Principe</w:t>
      </w:r>
      <w:r w:rsidR="00192AF9">
        <w:rPr>
          <w:rFonts w:ascii="Times New Roman" w:hAnsi="Times New Roman" w:cs="Times New Roman"/>
          <w:iCs/>
          <w:sz w:val="24"/>
          <w:szCs w:val="24"/>
        </w:rPr>
        <w:t xml:space="preserve"> et i</w:t>
      </w:r>
      <w:r w:rsidRPr="00192AF9">
        <w:rPr>
          <w:rFonts w:ascii="Times New Roman" w:hAnsi="Times New Roman" w:cs="Times New Roman"/>
          <w:iCs/>
          <w:sz w:val="24"/>
          <w:szCs w:val="24"/>
        </w:rPr>
        <w:t>nstrumentation</w:t>
      </w:r>
    </w:p>
    <w:p w14:paraId="0962303F"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Sources d’ionisation (impact électronique, ionisation chimique, FAB, ES, APCI, MALDI …)</w:t>
      </w:r>
    </w:p>
    <w:p w14:paraId="16E19231"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Analyseurs (champs magnétique, quadripolaire, trappe à ions, TOF, FT-ICR …)</w:t>
      </w:r>
    </w:p>
    <w:p w14:paraId="66B22935"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Détecteurs</w:t>
      </w:r>
    </w:p>
    <w:p w14:paraId="5BE3B410"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Interprétation d’un spectre de masse</w:t>
      </w:r>
    </w:p>
    <w:p w14:paraId="497FB389"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 xml:space="preserve">Règles générales de fragmentation </w:t>
      </w:r>
    </w:p>
    <w:p w14:paraId="431773EC"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Règle de l’azote</w:t>
      </w:r>
    </w:p>
    <w:p w14:paraId="75C706D0"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Analyse des pics isotopiques</w:t>
      </w:r>
    </w:p>
    <w:p w14:paraId="6F5D50D9"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 xml:space="preserve">Fragmentation par réarrangements (réarrangements 1,4 </w:t>
      </w:r>
      <w:r w:rsidR="0065061F">
        <w:rPr>
          <w:rFonts w:ascii="Times New Roman" w:hAnsi="Times New Roman" w:cs="Times New Roman"/>
          <w:iCs/>
          <w:sz w:val="24"/>
          <w:szCs w:val="24"/>
        </w:rPr>
        <w:t>et</w:t>
      </w:r>
      <w:r w:rsidRPr="00FD2A6E">
        <w:rPr>
          <w:rFonts w:ascii="Times New Roman" w:hAnsi="Times New Roman" w:cs="Times New Roman"/>
          <w:iCs/>
          <w:sz w:val="24"/>
          <w:szCs w:val="24"/>
        </w:rPr>
        <w:t xml:space="preserve"> 1,6 ; McLafferty..)</w:t>
      </w:r>
    </w:p>
    <w:p w14:paraId="69F37543"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Règles de fragmentation par type de fonction organique (alcools, cétones, aldéhydes, acides, amines, …)</w:t>
      </w:r>
    </w:p>
    <w:p w14:paraId="3BE682DA" w14:textId="77777777" w:rsidR="00C92C49" w:rsidRPr="00FD2A6E" w:rsidRDefault="00C92C49" w:rsidP="00B05156">
      <w:pPr>
        <w:spacing w:after="0" w:line="276" w:lineRule="auto"/>
        <w:ind w:right="282"/>
        <w:jc w:val="both"/>
        <w:rPr>
          <w:rFonts w:ascii="Times New Roman" w:hAnsi="Times New Roman" w:cs="Times New Roman"/>
          <w:iCs/>
          <w:sz w:val="24"/>
          <w:szCs w:val="24"/>
        </w:rPr>
      </w:pPr>
    </w:p>
    <w:p w14:paraId="1536B42C" w14:textId="77777777" w:rsidR="00C92C49" w:rsidRPr="00FD2A6E" w:rsidRDefault="00C92C49" w:rsidP="00B05156">
      <w:pPr>
        <w:spacing w:after="0" w:line="276" w:lineRule="auto"/>
        <w:ind w:right="282"/>
        <w:jc w:val="both"/>
        <w:rPr>
          <w:rFonts w:ascii="Times New Roman" w:hAnsi="Times New Roman" w:cs="Times New Roman"/>
          <w:b/>
          <w:bCs/>
          <w:iCs/>
          <w:sz w:val="24"/>
          <w:szCs w:val="24"/>
        </w:rPr>
      </w:pPr>
      <w:r w:rsidRPr="00FD2A6E">
        <w:rPr>
          <w:rFonts w:ascii="Times New Roman" w:hAnsi="Times New Roman" w:cs="Times New Roman"/>
          <w:b/>
          <w:bCs/>
          <w:iCs/>
          <w:sz w:val="24"/>
          <w:szCs w:val="24"/>
        </w:rPr>
        <w:t xml:space="preserve">Partie </w:t>
      </w:r>
      <w:r w:rsidR="00192AF9">
        <w:rPr>
          <w:rFonts w:ascii="Times New Roman" w:hAnsi="Times New Roman" w:cs="Times New Roman"/>
          <w:b/>
          <w:bCs/>
          <w:iCs/>
          <w:sz w:val="24"/>
          <w:szCs w:val="24"/>
        </w:rPr>
        <w:t>II</w:t>
      </w:r>
      <w:r w:rsidRPr="00FD2A6E">
        <w:rPr>
          <w:rFonts w:ascii="Times New Roman" w:hAnsi="Times New Roman" w:cs="Times New Roman"/>
          <w:b/>
          <w:bCs/>
          <w:iCs/>
          <w:sz w:val="24"/>
          <w:szCs w:val="24"/>
        </w:rPr>
        <w:t xml:space="preserve"> – Résonance magnétique nucléaire (RMN) </w:t>
      </w:r>
    </w:p>
    <w:p w14:paraId="6EAAC0B1"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 xml:space="preserve">Applications générales de la spectroscopie de résonance de spins </w:t>
      </w:r>
    </w:p>
    <w:p w14:paraId="27AF35CC"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 xml:space="preserve">Le magnétisme nucléaire </w:t>
      </w:r>
    </w:p>
    <w:p w14:paraId="07AF9161"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Interaction Zeeman et résonance magnétique : éléments de formalismes</w:t>
      </w:r>
    </w:p>
    <w:p w14:paraId="7568E78A"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 xml:space="preserve">La spectroscopie RMN impulsionnelle à transformée de Fourier, observables RMN </w:t>
      </w:r>
    </w:p>
    <w:p w14:paraId="548786E7"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 xml:space="preserve">La RMN du proton </w:t>
      </w:r>
    </w:p>
    <w:p w14:paraId="6E4F29CD"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Anisotropie de déplacement chimique</w:t>
      </w:r>
    </w:p>
    <w:p w14:paraId="6E038E2A"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Couplage spin-spin : interaction dipôle-dipôle</w:t>
      </w:r>
    </w:p>
    <w:p w14:paraId="1971C24B"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La RMN du carbone-13</w:t>
      </w:r>
    </w:p>
    <w:p w14:paraId="3C37736A"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Méthodologie d'attribution spectrale</w:t>
      </w:r>
    </w:p>
    <w:p w14:paraId="36537DE1"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Spectroscopie de corrélation multidimensionnelle homo et hétéronucléaire (RMN à deux dimensions, COSY, HSQC, HMBC, DOSY)</w:t>
      </w:r>
    </w:p>
    <w:p w14:paraId="3C10E872"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Notions sur la RMN du solide</w:t>
      </w:r>
    </w:p>
    <w:p w14:paraId="6FB230BB" w14:textId="77777777" w:rsidR="00C92C49" w:rsidRPr="00FD2A6E" w:rsidRDefault="00C92C49" w:rsidP="00B05156">
      <w:pPr>
        <w:spacing w:after="0" w:line="276" w:lineRule="auto"/>
        <w:ind w:right="282"/>
        <w:jc w:val="both"/>
        <w:rPr>
          <w:rFonts w:ascii="Times New Roman" w:hAnsi="Times New Roman" w:cs="Times New Roman"/>
          <w:iCs/>
          <w:sz w:val="24"/>
          <w:szCs w:val="24"/>
        </w:rPr>
      </w:pPr>
    </w:p>
    <w:p w14:paraId="2204758A" w14:textId="77777777" w:rsidR="00C92C49" w:rsidRPr="00FD2A6E" w:rsidRDefault="00C92C49" w:rsidP="00B05156">
      <w:pPr>
        <w:spacing w:after="0" w:line="276" w:lineRule="auto"/>
        <w:ind w:right="282"/>
        <w:jc w:val="both"/>
        <w:rPr>
          <w:rFonts w:ascii="Times New Roman" w:hAnsi="Times New Roman" w:cs="Times New Roman"/>
          <w:b/>
          <w:bCs/>
          <w:iCs/>
          <w:sz w:val="24"/>
          <w:szCs w:val="24"/>
        </w:rPr>
      </w:pPr>
      <w:r w:rsidRPr="00FD2A6E">
        <w:rPr>
          <w:rFonts w:ascii="Times New Roman" w:hAnsi="Times New Roman" w:cs="Times New Roman"/>
          <w:b/>
          <w:bCs/>
          <w:iCs/>
          <w:sz w:val="24"/>
          <w:szCs w:val="24"/>
        </w:rPr>
        <w:t xml:space="preserve">Partie </w:t>
      </w:r>
      <w:r w:rsidR="00192AF9">
        <w:rPr>
          <w:rFonts w:ascii="Times New Roman" w:hAnsi="Times New Roman" w:cs="Times New Roman"/>
          <w:b/>
          <w:bCs/>
          <w:iCs/>
          <w:sz w:val="24"/>
          <w:szCs w:val="24"/>
        </w:rPr>
        <w:t>III</w:t>
      </w:r>
      <w:r w:rsidRPr="00FD2A6E">
        <w:rPr>
          <w:rFonts w:ascii="Times New Roman" w:hAnsi="Times New Roman" w:cs="Times New Roman"/>
          <w:b/>
          <w:bCs/>
          <w:iCs/>
          <w:sz w:val="24"/>
          <w:szCs w:val="24"/>
        </w:rPr>
        <w:t xml:space="preserve"> – Méthodes de couplage chromatographiques</w:t>
      </w:r>
    </w:p>
    <w:p w14:paraId="201DEF80"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lastRenderedPageBreak/>
        <w:t>Chromatographie en phase gazeuse couplée à la spectrométrie de masse (Principe, ionisation par impact électronique (IE), ionisation chimique positive (ICP), HR-GC-MS, exemples d’applications pharmaceutiques …)</w:t>
      </w:r>
    </w:p>
    <w:p w14:paraId="3779B61A"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Chromatographie en phase liquide couplée à la spectrométrie de masse (Principe, ionisation par electrospray positif (ESI +), ionisation par electrospray négatif (ESI –), exemples d’applications pharmaceutiques)</w:t>
      </w:r>
    </w:p>
    <w:p w14:paraId="534BCA8D"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Couplages chromatographiques à la double masse (GC-MS-MS et LC MS-MS-MS). Principe et applications.</w:t>
      </w:r>
    </w:p>
    <w:p w14:paraId="1DA66B86" w14:textId="77777777" w:rsidR="00C92C49" w:rsidRPr="00FD2A6E" w:rsidRDefault="00C92C49" w:rsidP="00E97695">
      <w:pPr>
        <w:pStyle w:val="Paragraphedeliste"/>
        <w:widowControl/>
        <w:numPr>
          <w:ilvl w:val="0"/>
          <w:numId w:val="17"/>
        </w:numPr>
        <w:autoSpaceDE/>
        <w:autoSpaceDN/>
        <w:spacing w:line="276" w:lineRule="auto"/>
        <w:ind w:right="282"/>
        <w:contextualSpacing/>
        <w:jc w:val="both"/>
        <w:rPr>
          <w:rFonts w:ascii="Times New Roman" w:hAnsi="Times New Roman" w:cs="Times New Roman"/>
          <w:iCs/>
          <w:sz w:val="24"/>
          <w:szCs w:val="24"/>
        </w:rPr>
      </w:pPr>
      <w:r w:rsidRPr="00FD2A6E">
        <w:rPr>
          <w:rFonts w:ascii="Times New Roman" w:hAnsi="Times New Roman" w:cs="Times New Roman"/>
          <w:iCs/>
          <w:sz w:val="24"/>
          <w:szCs w:val="24"/>
        </w:rPr>
        <w:t>Chromatographie en phase liquide couplée à la résonance magnétique nucléaire LC-RMN (Principe et exemples d’applications pharmaceutique)</w:t>
      </w:r>
    </w:p>
    <w:p w14:paraId="1477C787" w14:textId="77777777" w:rsidR="00C92C49" w:rsidRPr="00FD2A6E" w:rsidRDefault="00C92C49" w:rsidP="00B05156">
      <w:pPr>
        <w:spacing w:after="0" w:line="276" w:lineRule="auto"/>
        <w:jc w:val="both"/>
        <w:rPr>
          <w:rFonts w:ascii="Times New Roman" w:hAnsi="Times New Roman" w:cs="Times New Roman"/>
          <w:sz w:val="24"/>
          <w:szCs w:val="24"/>
        </w:rPr>
      </w:pPr>
    </w:p>
    <w:p w14:paraId="6DDA16F9" w14:textId="77777777" w:rsidR="00C92C49" w:rsidRPr="00FD2A6E" w:rsidRDefault="00C92C49" w:rsidP="00B05156">
      <w:pPr>
        <w:spacing w:after="0" w:line="276" w:lineRule="auto"/>
        <w:jc w:val="both"/>
        <w:rPr>
          <w:rFonts w:ascii="Times New Roman" w:hAnsi="Times New Roman" w:cs="Times New Roman"/>
          <w:b/>
          <w:color w:val="000000" w:themeColor="text1"/>
          <w:sz w:val="24"/>
          <w:szCs w:val="24"/>
        </w:rPr>
      </w:pPr>
      <w:r w:rsidRPr="00FD2A6E">
        <w:rPr>
          <w:rFonts w:ascii="Times New Roman" w:hAnsi="Times New Roman" w:cs="Times New Roman"/>
          <w:b/>
          <w:bCs/>
          <w:sz w:val="24"/>
          <w:szCs w:val="24"/>
        </w:rPr>
        <w:t>Références</w:t>
      </w:r>
      <w:r w:rsidRPr="00FD2A6E">
        <w:rPr>
          <w:rFonts w:ascii="Times New Roman" w:hAnsi="Times New Roman" w:cs="Times New Roman"/>
          <w:sz w:val="24"/>
          <w:szCs w:val="24"/>
        </w:rPr>
        <w:t xml:space="preserve"> (Livres et polycopiés, sites internet, etc).</w:t>
      </w:r>
    </w:p>
    <w:p w14:paraId="62B04DC2" w14:textId="267128B2" w:rsidR="00CB6FA7" w:rsidRDefault="00CB6FA7">
      <w:pPr>
        <w:rPr>
          <w:rFonts w:ascii="Times New Roman" w:hAnsi="Times New Roman" w:cs="Times New Roman"/>
          <w:b/>
          <w:sz w:val="24"/>
          <w:szCs w:val="24"/>
        </w:rPr>
      </w:pPr>
      <w:r>
        <w:rPr>
          <w:rFonts w:ascii="Times New Roman" w:hAnsi="Times New Roman" w:cs="Times New Roman"/>
          <w:b/>
          <w:sz w:val="24"/>
          <w:szCs w:val="24"/>
        </w:rPr>
        <w:br w:type="page"/>
      </w:r>
    </w:p>
    <w:p w14:paraId="574CBD72" w14:textId="77777777" w:rsidR="0065061F" w:rsidRPr="00FD2A6E" w:rsidRDefault="0065061F" w:rsidP="00B05156">
      <w:pPr>
        <w:tabs>
          <w:tab w:val="left" w:pos="3725"/>
        </w:tabs>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lastRenderedPageBreak/>
        <w:t>Intitulé du Master : Chimie Pharmaceutique</w:t>
      </w:r>
      <w:r w:rsidRPr="00FD2A6E">
        <w:rPr>
          <w:rFonts w:ascii="Times New Roman" w:hAnsi="Times New Roman" w:cs="Times New Roman"/>
          <w:b/>
          <w:iCs/>
          <w:color w:val="000000" w:themeColor="text1"/>
          <w:sz w:val="24"/>
          <w:szCs w:val="24"/>
        </w:rPr>
        <w:tab/>
      </w:r>
    </w:p>
    <w:p w14:paraId="360C97F4" w14:textId="77777777" w:rsidR="0065061F" w:rsidRPr="00FD2A6E" w:rsidRDefault="0065061F"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 xml:space="preserve">Semestre : </w:t>
      </w:r>
      <w:r>
        <w:rPr>
          <w:rFonts w:ascii="Times New Roman" w:hAnsi="Times New Roman" w:cs="Times New Roman"/>
          <w:b/>
          <w:color w:val="000000" w:themeColor="text1"/>
          <w:sz w:val="24"/>
          <w:szCs w:val="24"/>
        </w:rPr>
        <w:t>3</w:t>
      </w:r>
    </w:p>
    <w:p w14:paraId="1C2E47CE" w14:textId="66C0680B" w:rsidR="0065061F" w:rsidRPr="00FD2A6E" w:rsidRDefault="0065061F" w:rsidP="00B05156">
      <w:pPr>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 xml:space="preserve">Intitulé de l’UE : Unité d’Enseignement Fondamentale </w:t>
      </w:r>
    </w:p>
    <w:p w14:paraId="36856D59" w14:textId="77777777" w:rsidR="0065061F" w:rsidRPr="00FD2A6E" w:rsidRDefault="0065061F" w:rsidP="00B05156">
      <w:pPr>
        <w:spacing w:after="0" w:line="276" w:lineRule="auto"/>
        <w:ind w:right="282"/>
        <w:jc w:val="both"/>
        <w:rPr>
          <w:rFonts w:ascii="Times New Roman" w:hAnsi="Times New Roman" w:cs="Times New Roman"/>
          <w:b/>
          <w:sz w:val="24"/>
          <w:szCs w:val="24"/>
        </w:rPr>
      </w:pPr>
      <w:r w:rsidRPr="00FD2A6E">
        <w:rPr>
          <w:rFonts w:ascii="Times New Roman" w:hAnsi="Times New Roman" w:cs="Times New Roman"/>
          <w:b/>
          <w:iCs/>
          <w:color w:val="000000" w:themeColor="text1"/>
          <w:sz w:val="24"/>
          <w:szCs w:val="24"/>
        </w:rPr>
        <w:t xml:space="preserve">Intitulé de la matière : </w:t>
      </w:r>
      <w:r w:rsidRPr="00FD2A6E">
        <w:rPr>
          <w:rFonts w:ascii="Times New Roman" w:hAnsi="Times New Roman" w:cs="Times New Roman"/>
          <w:b/>
          <w:bCs/>
          <w:sz w:val="24"/>
          <w:szCs w:val="24"/>
        </w:rPr>
        <w:t>Biopharmacie – Pharmacocinétique</w:t>
      </w:r>
    </w:p>
    <w:p w14:paraId="2834B621" w14:textId="77777777" w:rsidR="00C92C49" w:rsidRDefault="00C92C49" w:rsidP="00B05156">
      <w:pPr>
        <w:spacing w:after="0" w:line="276" w:lineRule="auto"/>
        <w:jc w:val="both"/>
        <w:rPr>
          <w:rFonts w:ascii="Times New Roman" w:hAnsi="Times New Roman" w:cs="Times New Roman"/>
          <w:b/>
          <w:sz w:val="24"/>
          <w:szCs w:val="24"/>
        </w:rPr>
      </w:pPr>
    </w:p>
    <w:p w14:paraId="093BC5CB" w14:textId="77777777" w:rsidR="0065061F" w:rsidRPr="00FD2A6E" w:rsidRDefault="0065061F" w:rsidP="00B05156">
      <w:pPr>
        <w:spacing w:after="0" w:line="276" w:lineRule="auto"/>
        <w:jc w:val="both"/>
        <w:rPr>
          <w:rFonts w:ascii="Times New Roman" w:hAnsi="Times New Roman" w:cs="Times New Roman"/>
          <w:b/>
          <w:sz w:val="24"/>
          <w:szCs w:val="24"/>
        </w:rPr>
      </w:pPr>
    </w:p>
    <w:p w14:paraId="551FB0E5" w14:textId="616F00FF" w:rsidR="00C92C49" w:rsidRPr="00FD2A6E" w:rsidRDefault="00C92C49"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334C31" w:rsidRPr="00BE66AE">
        <w:rPr>
          <w:rFonts w:ascii="Times New Roman" w:hAnsi="Times New Roman" w:cs="Times New Roman"/>
          <w:bCs/>
          <w:sz w:val="24"/>
          <w:szCs w:val="24"/>
        </w:rPr>
        <w:t>.</w:t>
      </w:r>
    </w:p>
    <w:p w14:paraId="3BD22B37" w14:textId="77777777" w:rsidR="00C92C49" w:rsidRPr="00025239" w:rsidRDefault="00025239" w:rsidP="00B05156">
      <w:pPr>
        <w:spacing w:after="0" w:line="276" w:lineRule="auto"/>
        <w:jc w:val="both"/>
        <w:rPr>
          <w:rFonts w:ascii="Times New Roman" w:hAnsi="Times New Roman" w:cs="Times New Roman"/>
          <w:iCs/>
          <w:sz w:val="24"/>
          <w:szCs w:val="24"/>
        </w:rPr>
      </w:pPr>
      <w:r w:rsidRPr="00025239">
        <w:rPr>
          <w:rFonts w:ascii="Times New Roman" w:hAnsi="Times New Roman" w:cs="Times New Roman"/>
          <w:iCs/>
          <w:sz w:val="24"/>
          <w:szCs w:val="24"/>
        </w:rPr>
        <w:t>Ce module vise à fournir aux étudiants les bases théoriques et pratiques de la biopharmacie et de la pharmacocinétique</w:t>
      </w:r>
      <w:r>
        <w:rPr>
          <w:rFonts w:ascii="Times New Roman" w:hAnsi="Times New Roman" w:cs="Times New Roman"/>
          <w:iCs/>
          <w:sz w:val="24"/>
          <w:szCs w:val="24"/>
        </w:rPr>
        <w:t xml:space="preserve">. </w:t>
      </w:r>
      <w:r w:rsidRPr="00025239">
        <w:rPr>
          <w:rFonts w:ascii="Times New Roman" w:hAnsi="Times New Roman" w:cs="Times New Roman"/>
          <w:iCs/>
          <w:sz w:val="24"/>
          <w:szCs w:val="24"/>
        </w:rPr>
        <w:t>Il permet de comprendre les notions de biodisponibilité, de bioéquivalence et de modélisation compartimentale, essentielles pour l’évaluation de l’efficacité thérapeutique et la conception de médicaments.</w:t>
      </w:r>
    </w:p>
    <w:p w14:paraId="08D0B7A6" w14:textId="77777777" w:rsidR="00025239" w:rsidRPr="00FD2A6E" w:rsidRDefault="00025239" w:rsidP="00B05156">
      <w:pPr>
        <w:spacing w:after="0" w:line="276" w:lineRule="auto"/>
        <w:jc w:val="both"/>
        <w:rPr>
          <w:rFonts w:ascii="Times New Roman" w:hAnsi="Times New Roman" w:cs="Times New Roman"/>
          <w:iCs/>
          <w:sz w:val="24"/>
          <w:szCs w:val="24"/>
        </w:rPr>
      </w:pPr>
    </w:p>
    <w:p w14:paraId="4A22068A" w14:textId="0788A396" w:rsidR="00C92C49" w:rsidRPr="00FD2A6E" w:rsidRDefault="00C92C49"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1661AE8F" w14:textId="77777777" w:rsidR="00C92C49" w:rsidRPr="00FD2A6E" w:rsidRDefault="00C92C49"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Chimie organique, cinétique chimique et notions acquises en pharmacie galénique.</w:t>
      </w:r>
    </w:p>
    <w:p w14:paraId="3C724FEF" w14:textId="77777777" w:rsidR="00C92C49" w:rsidRPr="00FD2A6E" w:rsidRDefault="00C92C49" w:rsidP="00B05156">
      <w:pPr>
        <w:spacing w:after="0" w:line="276" w:lineRule="auto"/>
        <w:jc w:val="both"/>
        <w:rPr>
          <w:rFonts w:ascii="Times New Roman" w:hAnsi="Times New Roman" w:cs="Times New Roman"/>
          <w:i/>
          <w:sz w:val="24"/>
          <w:szCs w:val="24"/>
        </w:rPr>
      </w:pPr>
    </w:p>
    <w:p w14:paraId="08714F35" w14:textId="77777777" w:rsidR="00C92C49" w:rsidRDefault="00C92C49"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 </w:t>
      </w:r>
    </w:p>
    <w:p w14:paraId="39BDC474" w14:textId="77777777" w:rsidR="00C92C49" w:rsidRDefault="007F5CF7" w:rsidP="00B05156">
      <w:pPr>
        <w:spacing w:after="0" w:line="276" w:lineRule="auto"/>
        <w:ind w:left="1276" w:hanging="1276"/>
        <w:jc w:val="both"/>
        <w:rPr>
          <w:rFonts w:ascii="Times New Roman" w:hAnsi="Times New Roman" w:cs="Times New Roman"/>
          <w:sz w:val="24"/>
          <w:szCs w:val="24"/>
        </w:rPr>
      </w:pPr>
      <w:r w:rsidRPr="004B760F">
        <w:rPr>
          <w:rFonts w:ascii="Times New Roman" w:hAnsi="Times New Roman" w:cs="Times New Roman"/>
          <w:b/>
          <w:bCs/>
          <w:sz w:val="24"/>
          <w:szCs w:val="24"/>
        </w:rPr>
        <w:t>Chapitre I :</w:t>
      </w:r>
      <w:r>
        <w:rPr>
          <w:rFonts w:ascii="Times New Roman" w:hAnsi="Times New Roman" w:cs="Times New Roman"/>
          <w:sz w:val="24"/>
          <w:szCs w:val="24"/>
        </w:rPr>
        <w:t xml:space="preserve"> </w:t>
      </w:r>
      <w:r w:rsidR="004B760F">
        <w:rPr>
          <w:rFonts w:ascii="Times New Roman" w:hAnsi="Times New Roman" w:cs="Times New Roman"/>
          <w:sz w:val="24"/>
          <w:szCs w:val="24"/>
        </w:rPr>
        <w:t>Généralités et r</w:t>
      </w:r>
      <w:r>
        <w:rPr>
          <w:rFonts w:ascii="Times New Roman" w:hAnsi="Times New Roman" w:cs="Times New Roman"/>
          <w:sz w:val="24"/>
          <w:szCs w:val="24"/>
        </w:rPr>
        <w:t xml:space="preserve">appels </w:t>
      </w:r>
      <w:r w:rsidR="004B760F">
        <w:rPr>
          <w:rFonts w:ascii="Times New Roman" w:hAnsi="Times New Roman" w:cs="Times New Roman"/>
          <w:sz w:val="24"/>
          <w:szCs w:val="24"/>
        </w:rPr>
        <w:t>(É</w:t>
      </w:r>
      <w:r w:rsidR="004B760F" w:rsidRPr="00FD2A6E">
        <w:rPr>
          <w:rFonts w:ascii="Times New Roman" w:hAnsi="Times New Roman" w:cs="Times New Roman"/>
          <w:sz w:val="24"/>
          <w:szCs w:val="24"/>
        </w:rPr>
        <w:t>tapes</w:t>
      </w:r>
      <w:r w:rsidR="00C92C49" w:rsidRPr="00FD2A6E">
        <w:rPr>
          <w:rFonts w:ascii="Times New Roman" w:hAnsi="Times New Roman" w:cs="Times New Roman"/>
          <w:sz w:val="24"/>
          <w:szCs w:val="24"/>
        </w:rPr>
        <w:t xml:space="preserve"> de </w:t>
      </w:r>
      <w:r w:rsidR="004B760F">
        <w:rPr>
          <w:rFonts w:ascii="Times New Roman" w:hAnsi="Times New Roman" w:cs="Times New Roman"/>
          <w:sz w:val="24"/>
          <w:szCs w:val="24"/>
        </w:rPr>
        <w:t>développement</w:t>
      </w:r>
      <w:r w:rsidR="00C92C49" w:rsidRPr="00FD2A6E">
        <w:rPr>
          <w:rFonts w:ascii="Times New Roman" w:hAnsi="Times New Roman" w:cs="Times New Roman"/>
          <w:sz w:val="24"/>
          <w:szCs w:val="24"/>
        </w:rPr>
        <w:t xml:space="preserve"> d’un médicament</w:t>
      </w:r>
      <w:r w:rsidR="004B760F">
        <w:rPr>
          <w:rFonts w:ascii="Times New Roman" w:hAnsi="Times New Roman" w:cs="Times New Roman"/>
          <w:sz w:val="24"/>
          <w:szCs w:val="24"/>
        </w:rPr>
        <w:t>, les formes galéniques, les voies d’administrations …)</w:t>
      </w:r>
    </w:p>
    <w:p w14:paraId="1C8ECE46" w14:textId="77777777" w:rsidR="00C92C49" w:rsidRPr="00FD2A6E" w:rsidRDefault="007F5CF7" w:rsidP="00B05156">
      <w:pPr>
        <w:spacing w:after="0" w:line="276" w:lineRule="auto"/>
        <w:jc w:val="both"/>
        <w:rPr>
          <w:rFonts w:ascii="Times New Roman" w:hAnsi="Times New Roman" w:cs="Times New Roman"/>
          <w:sz w:val="24"/>
          <w:szCs w:val="24"/>
        </w:rPr>
      </w:pPr>
      <w:r w:rsidRPr="004B760F">
        <w:rPr>
          <w:rFonts w:ascii="Times New Roman" w:hAnsi="Times New Roman" w:cs="Times New Roman"/>
          <w:b/>
          <w:bCs/>
          <w:sz w:val="24"/>
          <w:szCs w:val="24"/>
        </w:rPr>
        <w:t>Chapitre II :</w:t>
      </w:r>
      <w:r>
        <w:rPr>
          <w:rFonts w:ascii="Times New Roman" w:hAnsi="Times New Roman" w:cs="Times New Roman"/>
          <w:sz w:val="24"/>
          <w:szCs w:val="24"/>
        </w:rPr>
        <w:t xml:space="preserve"> </w:t>
      </w:r>
      <w:r w:rsidR="00C92C49" w:rsidRPr="00FD2A6E">
        <w:rPr>
          <w:rFonts w:ascii="Times New Roman" w:hAnsi="Times New Roman" w:cs="Times New Roman"/>
          <w:sz w:val="24"/>
          <w:szCs w:val="24"/>
        </w:rPr>
        <w:t>Phase biopharmaceutique</w:t>
      </w:r>
    </w:p>
    <w:p w14:paraId="2D8C1272" w14:textId="77777777" w:rsidR="00C92C49" w:rsidRPr="00FD2A6E" w:rsidRDefault="00C92C49" w:rsidP="00E97695">
      <w:pPr>
        <w:numPr>
          <w:ilvl w:val="1"/>
          <w:numId w:val="16"/>
        </w:num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Définition</w:t>
      </w:r>
    </w:p>
    <w:p w14:paraId="71AC7009" w14:textId="77777777" w:rsidR="00C92C49" w:rsidRPr="00FD2A6E" w:rsidRDefault="00C92C49" w:rsidP="00E97695">
      <w:pPr>
        <w:numPr>
          <w:ilvl w:val="1"/>
          <w:numId w:val="16"/>
        </w:num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Rappels sur les différentes formes galéniques et voies d’administration d’un médicament</w:t>
      </w:r>
    </w:p>
    <w:p w14:paraId="7F52F430" w14:textId="77777777" w:rsidR="00C92C49" w:rsidRPr="00FD2A6E" w:rsidRDefault="00C92C49" w:rsidP="00E97695">
      <w:pPr>
        <w:numPr>
          <w:ilvl w:val="1"/>
          <w:numId w:val="16"/>
        </w:num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Système LDA</w:t>
      </w:r>
    </w:p>
    <w:p w14:paraId="2C6EDD6F" w14:textId="77777777" w:rsidR="00C92C49" w:rsidRPr="00FD2A6E" w:rsidRDefault="00C92C49" w:rsidP="00E97695">
      <w:pPr>
        <w:numPr>
          <w:ilvl w:val="1"/>
          <w:numId w:val="16"/>
        </w:num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Systèmes de classification biopharmaceutiques</w:t>
      </w:r>
    </w:p>
    <w:p w14:paraId="3431B8E0" w14:textId="77777777" w:rsidR="00C92C49" w:rsidRDefault="00C92C49" w:rsidP="00E97695">
      <w:pPr>
        <w:numPr>
          <w:ilvl w:val="1"/>
          <w:numId w:val="16"/>
        </w:numPr>
        <w:spacing w:after="0" w:line="276" w:lineRule="auto"/>
        <w:jc w:val="both"/>
        <w:rPr>
          <w:rFonts w:ascii="Times New Roman" w:hAnsi="Times New Roman" w:cs="Times New Roman"/>
          <w:sz w:val="24"/>
          <w:szCs w:val="24"/>
        </w:rPr>
      </w:pPr>
      <w:r w:rsidRPr="00FD2A6E">
        <w:rPr>
          <w:rFonts w:ascii="Times New Roman" w:hAnsi="Times New Roman" w:cs="Times New Roman"/>
          <w:sz w:val="24"/>
          <w:szCs w:val="24"/>
        </w:rPr>
        <w:t>Applications et facteurs influençant la mise à disposition du principe actif.</w:t>
      </w:r>
    </w:p>
    <w:p w14:paraId="56B286C8" w14:textId="77777777" w:rsidR="00C92C49" w:rsidRPr="00FD2A6E" w:rsidRDefault="007F5CF7" w:rsidP="00B05156">
      <w:pPr>
        <w:spacing w:after="0" w:line="276" w:lineRule="auto"/>
        <w:jc w:val="both"/>
        <w:rPr>
          <w:rFonts w:ascii="Times New Roman" w:hAnsi="Times New Roman" w:cs="Times New Roman"/>
          <w:sz w:val="24"/>
          <w:szCs w:val="24"/>
        </w:rPr>
      </w:pPr>
      <w:r w:rsidRPr="004B760F">
        <w:rPr>
          <w:rFonts w:ascii="Times New Roman" w:hAnsi="Times New Roman" w:cs="Times New Roman"/>
          <w:b/>
          <w:bCs/>
          <w:sz w:val="24"/>
          <w:szCs w:val="24"/>
        </w:rPr>
        <w:t>Chapitre III</w:t>
      </w:r>
      <w:r w:rsidR="004B760F" w:rsidRPr="004B760F">
        <w:rPr>
          <w:rFonts w:ascii="Times New Roman" w:hAnsi="Times New Roman" w:cs="Times New Roman"/>
          <w:b/>
          <w:bCs/>
          <w:sz w:val="24"/>
          <w:szCs w:val="24"/>
        </w:rPr>
        <w:t> :</w:t>
      </w:r>
      <w:r w:rsidR="004B760F">
        <w:rPr>
          <w:rFonts w:ascii="Times New Roman" w:hAnsi="Times New Roman" w:cs="Times New Roman"/>
          <w:sz w:val="24"/>
          <w:szCs w:val="24"/>
        </w:rPr>
        <w:t xml:space="preserve"> </w:t>
      </w:r>
      <w:r w:rsidR="00C92C49" w:rsidRPr="00FD2A6E">
        <w:rPr>
          <w:rFonts w:ascii="Times New Roman" w:hAnsi="Times New Roman" w:cs="Times New Roman"/>
          <w:sz w:val="24"/>
          <w:szCs w:val="24"/>
        </w:rPr>
        <w:t>Phase Pharmacocinétique (ADME)</w:t>
      </w:r>
    </w:p>
    <w:p w14:paraId="19E9843F" w14:textId="77777777" w:rsidR="00C92C49" w:rsidRPr="00FD2A6E" w:rsidRDefault="004B760F" w:rsidP="00B05156">
      <w:pPr>
        <w:tabs>
          <w:tab w:val="center" w:pos="4536"/>
          <w:tab w:val="left" w:pos="7335"/>
        </w:tabs>
        <w:spacing w:after="0" w:line="276" w:lineRule="auto"/>
        <w:ind w:left="1560" w:hanging="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92C49" w:rsidRPr="00FD2A6E">
        <w:rPr>
          <w:rFonts w:ascii="Times New Roman" w:hAnsi="Times New Roman" w:cs="Times New Roman"/>
          <w:bCs/>
          <w:sz w:val="24"/>
          <w:szCs w:val="24"/>
        </w:rPr>
        <w:t>1. Absorption (Facteurs influençant, mécanismes de passage transmembranaire, notions de 1</w:t>
      </w:r>
      <w:r w:rsidR="00C92C49" w:rsidRPr="00FD2A6E">
        <w:rPr>
          <w:rFonts w:ascii="Times New Roman" w:hAnsi="Times New Roman" w:cs="Times New Roman"/>
          <w:bCs/>
          <w:sz w:val="24"/>
          <w:szCs w:val="24"/>
          <w:vertAlign w:val="superscript"/>
        </w:rPr>
        <w:t>er</w:t>
      </w:r>
      <w:r w:rsidR="00C92C49" w:rsidRPr="00FD2A6E">
        <w:rPr>
          <w:rFonts w:ascii="Times New Roman" w:hAnsi="Times New Roman" w:cs="Times New Roman"/>
          <w:bCs/>
          <w:sz w:val="24"/>
          <w:szCs w:val="24"/>
        </w:rPr>
        <w:t xml:space="preserve"> passage hépatique)</w:t>
      </w:r>
    </w:p>
    <w:p w14:paraId="2E831358" w14:textId="77777777" w:rsidR="00C92C49" w:rsidRPr="00FD2A6E" w:rsidRDefault="00C92C49" w:rsidP="00B05156">
      <w:pPr>
        <w:tabs>
          <w:tab w:val="center" w:pos="4536"/>
          <w:tab w:val="left" w:pos="7335"/>
        </w:tabs>
        <w:spacing w:after="0" w:line="276" w:lineRule="auto"/>
        <w:ind w:left="1560" w:hanging="567"/>
        <w:jc w:val="both"/>
        <w:rPr>
          <w:rFonts w:ascii="Times New Roman" w:hAnsi="Times New Roman" w:cs="Times New Roman"/>
          <w:bCs/>
          <w:sz w:val="24"/>
          <w:szCs w:val="24"/>
        </w:rPr>
      </w:pPr>
      <w:r w:rsidRPr="00FD2A6E">
        <w:rPr>
          <w:rFonts w:ascii="Times New Roman" w:hAnsi="Times New Roman" w:cs="Times New Roman"/>
          <w:bCs/>
          <w:sz w:val="24"/>
          <w:szCs w:val="24"/>
        </w:rPr>
        <w:t>2. Distribution (Facteurs influençant la fixation aux protéines plasmatiques, volume de distribution)</w:t>
      </w:r>
    </w:p>
    <w:p w14:paraId="7589E21E" w14:textId="77777777" w:rsidR="00C92C49" w:rsidRPr="00FD2A6E" w:rsidRDefault="00C92C49" w:rsidP="00B05156">
      <w:pPr>
        <w:tabs>
          <w:tab w:val="center" w:pos="4536"/>
          <w:tab w:val="left" w:pos="7335"/>
        </w:tabs>
        <w:spacing w:after="0" w:line="276" w:lineRule="auto"/>
        <w:ind w:left="1560" w:hanging="567"/>
        <w:jc w:val="both"/>
        <w:rPr>
          <w:rFonts w:ascii="Times New Roman" w:hAnsi="Times New Roman" w:cs="Times New Roman"/>
          <w:bCs/>
          <w:sz w:val="24"/>
          <w:szCs w:val="24"/>
        </w:rPr>
      </w:pPr>
      <w:r w:rsidRPr="00FD2A6E">
        <w:rPr>
          <w:rFonts w:ascii="Times New Roman" w:hAnsi="Times New Roman" w:cs="Times New Roman"/>
          <w:bCs/>
          <w:sz w:val="24"/>
          <w:szCs w:val="24"/>
        </w:rPr>
        <w:t>3. Métabolisation (Principales réactions chimiques de métabolisation, induction et inhibition enzymatique</w:t>
      </w:r>
      <w:r w:rsidR="00253AC0">
        <w:rPr>
          <w:rFonts w:ascii="Times New Roman" w:hAnsi="Times New Roman" w:cs="Times New Roman"/>
          <w:bCs/>
          <w:sz w:val="24"/>
          <w:szCs w:val="24"/>
        </w:rPr>
        <w:t>…</w:t>
      </w:r>
      <w:r w:rsidRPr="00FD2A6E">
        <w:rPr>
          <w:rFonts w:ascii="Times New Roman" w:hAnsi="Times New Roman" w:cs="Times New Roman"/>
          <w:bCs/>
          <w:sz w:val="24"/>
          <w:szCs w:val="24"/>
        </w:rPr>
        <w:t>)</w:t>
      </w:r>
    </w:p>
    <w:p w14:paraId="45B4A038" w14:textId="77777777" w:rsidR="00C92C49" w:rsidRPr="00FD2A6E" w:rsidRDefault="00C92C49" w:rsidP="00B05156">
      <w:pPr>
        <w:tabs>
          <w:tab w:val="center" w:pos="4536"/>
          <w:tab w:val="left" w:pos="7335"/>
        </w:tabs>
        <w:spacing w:after="0" w:line="276" w:lineRule="auto"/>
        <w:ind w:left="1560" w:hanging="567"/>
        <w:jc w:val="both"/>
        <w:rPr>
          <w:rFonts w:ascii="Times New Roman" w:hAnsi="Times New Roman" w:cs="Times New Roman"/>
          <w:bCs/>
          <w:sz w:val="24"/>
          <w:szCs w:val="24"/>
        </w:rPr>
      </w:pPr>
      <w:r w:rsidRPr="00FD2A6E">
        <w:rPr>
          <w:rFonts w:ascii="Times New Roman" w:hAnsi="Times New Roman" w:cs="Times New Roman"/>
          <w:bCs/>
          <w:sz w:val="24"/>
          <w:szCs w:val="24"/>
        </w:rPr>
        <w:t>4. Excrétion : (Voies d’élimination, mécanismes mis en jeu, clairance, temps de demi-vie..)</w:t>
      </w:r>
    </w:p>
    <w:p w14:paraId="0E35FFA5" w14:textId="77777777" w:rsidR="003074D7" w:rsidRDefault="003074D7" w:rsidP="00B05156">
      <w:pPr>
        <w:spacing w:after="0" w:line="276" w:lineRule="auto"/>
        <w:jc w:val="both"/>
        <w:rPr>
          <w:rFonts w:ascii="Times New Roman" w:hAnsi="Times New Roman" w:cs="Times New Roman"/>
          <w:bCs/>
          <w:sz w:val="24"/>
          <w:szCs w:val="24"/>
        </w:rPr>
      </w:pPr>
      <w:r w:rsidRPr="003074D7">
        <w:rPr>
          <w:rFonts w:ascii="Times New Roman" w:hAnsi="Times New Roman" w:cs="Times New Roman"/>
          <w:b/>
          <w:bCs/>
          <w:sz w:val="24"/>
          <w:szCs w:val="24"/>
        </w:rPr>
        <w:t>Chapitre</w:t>
      </w:r>
      <w:r w:rsidRPr="0086052F">
        <w:rPr>
          <w:rFonts w:ascii="Times New Roman" w:hAnsi="Times New Roman" w:cs="Times New Roman"/>
          <w:b/>
          <w:sz w:val="24"/>
          <w:szCs w:val="24"/>
        </w:rPr>
        <w:t xml:space="preserve"> </w:t>
      </w:r>
      <w:r>
        <w:rPr>
          <w:rFonts w:ascii="Times New Roman" w:hAnsi="Times New Roman" w:cs="Times New Roman"/>
          <w:b/>
          <w:sz w:val="24"/>
          <w:szCs w:val="24"/>
        </w:rPr>
        <w:t>I</w:t>
      </w:r>
      <w:r w:rsidRPr="0086052F">
        <w:rPr>
          <w:rFonts w:ascii="Times New Roman" w:hAnsi="Times New Roman" w:cs="Times New Roman"/>
          <w:b/>
          <w:sz w:val="24"/>
          <w:szCs w:val="24"/>
        </w:rPr>
        <w:t>V :</w:t>
      </w:r>
      <w:r w:rsidRPr="00FD2A6E">
        <w:rPr>
          <w:rFonts w:ascii="Times New Roman" w:hAnsi="Times New Roman" w:cs="Times New Roman"/>
          <w:bCs/>
          <w:sz w:val="24"/>
          <w:szCs w:val="24"/>
        </w:rPr>
        <w:t xml:space="preserve"> Biodisponibilité des médicaments</w:t>
      </w:r>
    </w:p>
    <w:p w14:paraId="4EE74F62" w14:textId="77777777" w:rsidR="00C92C49" w:rsidRPr="00FD2A6E" w:rsidRDefault="0086052F" w:rsidP="00B05156">
      <w:pPr>
        <w:spacing w:after="0" w:line="276" w:lineRule="auto"/>
        <w:jc w:val="both"/>
        <w:rPr>
          <w:rFonts w:ascii="Times New Roman" w:hAnsi="Times New Roman" w:cs="Times New Roman"/>
          <w:bCs/>
          <w:sz w:val="24"/>
          <w:szCs w:val="24"/>
        </w:rPr>
      </w:pPr>
      <w:r w:rsidRPr="003074D7">
        <w:rPr>
          <w:rFonts w:ascii="Times New Roman" w:hAnsi="Times New Roman" w:cs="Times New Roman"/>
          <w:b/>
          <w:bCs/>
          <w:sz w:val="24"/>
          <w:szCs w:val="24"/>
        </w:rPr>
        <w:t>Chapitre</w:t>
      </w:r>
      <w:r w:rsidRPr="0086052F">
        <w:rPr>
          <w:rFonts w:ascii="Times New Roman" w:hAnsi="Times New Roman" w:cs="Times New Roman"/>
          <w:b/>
          <w:sz w:val="24"/>
          <w:szCs w:val="24"/>
        </w:rPr>
        <w:t xml:space="preserve"> </w:t>
      </w:r>
      <w:r w:rsidR="00C92C49" w:rsidRPr="0086052F">
        <w:rPr>
          <w:rFonts w:ascii="Times New Roman" w:hAnsi="Times New Roman" w:cs="Times New Roman"/>
          <w:b/>
          <w:sz w:val="24"/>
          <w:szCs w:val="24"/>
        </w:rPr>
        <w:t>V</w:t>
      </w:r>
      <w:r w:rsidRPr="0086052F">
        <w:rPr>
          <w:rFonts w:ascii="Times New Roman" w:hAnsi="Times New Roman" w:cs="Times New Roman"/>
          <w:b/>
          <w:sz w:val="24"/>
          <w:szCs w:val="24"/>
        </w:rPr>
        <w:t> :</w:t>
      </w:r>
      <w:r w:rsidR="00C92C49" w:rsidRPr="00FD2A6E">
        <w:rPr>
          <w:rFonts w:ascii="Times New Roman" w:hAnsi="Times New Roman" w:cs="Times New Roman"/>
          <w:bCs/>
          <w:sz w:val="24"/>
          <w:szCs w:val="24"/>
        </w:rPr>
        <w:t xml:space="preserve"> Pharmacocinétique analytique</w:t>
      </w:r>
    </w:p>
    <w:p w14:paraId="1ADD4CED" w14:textId="77777777" w:rsidR="00C92C49" w:rsidRPr="00FD2A6E" w:rsidRDefault="00C92C49" w:rsidP="00B05156">
      <w:pPr>
        <w:tabs>
          <w:tab w:val="center" w:pos="4536"/>
          <w:tab w:val="left" w:pos="7335"/>
        </w:tabs>
        <w:spacing w:after="0" w:line="276" w:lineRule="auto"/>
        <w:ind w:left="1560" w:hanging="567"/>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1. Notion de compartiment</w:t>
      </w:r>
    </w:p>
    <w:p w14:paraId="36DCF046" w14:textId="77777777" w:rsidR="00C92C49" w:rsidRPr="00FD2A6E" w:rsidRDefault="00C92C49" w:rsidP="00B05156">
      <w:pPr>
        <w:tabs>
          <w:tab w:val="center" w:pos="4536"/>
          <w:tab w:val="left" w:pos="7335"/>
        </w:tabs>
        <w:spacing w:after="0" w:line="276" w:lineRule="auto"/>
        <w:ind w:left="1560" w:hanging="567"/>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2. Modèle monocompartimental</w:t>
      </w:r>
    </w:p>
    <w:p w14:paraId="54FA6E8B" w14:textId="77777777" w:rsidR="00C92C49" w:rsidRPr="00FD2A6E" w:rsidRDefault="00C92C49" w:rsidP="00B05156">
      <w:pPr>
        <w:tabs>
          <w:tab w:val="center" w:pos="4536"/>
          <w:tab w:val="left" w:pos="7335"/>
        </w:tabs>
        <w:spacing w:after="0" w:line="276" w:lineRule="auto"/>
        <w:ind w:left="1560" w:hanging="567"/>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3. Modèle bicompartimental</w:t>
      </w:r>
    </w:p>
    <w:p w14:paraId="266F9E6B" w14:textId="77777777" w:rsidR="00C92C49" w:rsidRPr="00FD2A6E" w:rsidRDefault="00C92C49" w:rsidP="00B05156">
      <w:pPr>
        <w:tabs>
          <w:tab w:val="center" w:pos="4536"/>
          <w:tab w:val="left" w:pos="7335"/>
        </w:tabs>
        <w:spacing w:after="0" w:line="276" w:lineRule="auto"/>
        <w:ind w:left="1560" w:hanging="567"/>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4. Modèle tricompartimental</w:t>
      </w:r>
    </w:p>
    <w:p w14:paraId="231D3322" w14:textId="77777777" w:rsidR="00C92C49" w:rsidRPr="00FD2A6E" w:rsidRDefault="00C92C49" w:rsidP="00B05156">
      <w:pPr>
        <w:tabs>
          <w:tab w:val="center" w:pos="4536"/>
          <w:tab w:val="left" w:pos="7335"/>
        </w:tabs>
        <w:spacing w:after="0" w:line="276" w:lineRule="auto"/>
        <w:ind w:left="1560" w:hanging="567"/>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5. Modèle linéaire et non linéaire</w:t>
      </w:r>
    </w:p>
    <w:p w14:paraId="323F6509" w14:textId="77777777" w:rsidR="00C92C49" w:rsidRPr="00FD2A6E" w:rsidRDefault="00C92C49" w:rsidP="00B05156">
      <w:pPr>
        <w:tabs>
          <w:tab w:val="center" w:pos="4536"/>
          <w:tab w:val="left" w:pos="7335"/>
        </w:tabs>
        <w:spacing w:after="0" w:line="276" w:lineRule="auto"/>
        <w:ind w:left="1560" w:hanging="567"/>
        <w:contextualSpacing/>
        <w:jc w:val="both"/>
        <w:rPr>
          <w:rFonts w:ascii="Times New Roman" w:hAnsi="Times New Roman" w:cs="Times New Roman"/>
          <w:bCs/>
          <w:sz w:val="24"/>
          <w:szCs w:val="24"/>
        </w:rPr>
      </w:pPr>
      <w:r w:rsidRPr="00FD2A6E">
        <w:rPr>
          <w:rFonts w:ascii="Times New Roman" w:hAnsi="Times New Roman" w:cs="Times New Roman"/>
          <w:bCs/>
          <w:sz w:val="24"/>
          <w:szCs w:val="24"/>
        </w:rPr>
        <w:t xml:space="preserve">6. Cas des administrations par perfusion continue et discontinue répétée </w:t>
      </w:r>
    </w:p>
    <w:p w14:paraId="4513E143" w14:textId="77777777" w:rsidR="00C92C49" w:rsidRDefault="00C92C49" w:rsidP="00B05156">
      <w:pPr>
        <w:tabs>
          <w:tab w:val="center" w:pos="4536"/>
          <w:tab w:val="left" w:pos="7335"/>
        </w:tabs>
        <w:spacing w:after="0" w:line="276" w:lineRule="auto"/>
        <w:ind w:left="1560" w:hanging="567"/>
        <w:contextualSpacing/>
        <w:jc w:val="both"/>
        <w:rPr>
          <w:rFonts w:ascii="Times New Roman" w:hAnsi="Times New Roman" w:cs="Times New Roman"/>
          <w:bCs/>
          <w:sz w:val="24"/>
          <w:szCs w:val="24"/>
        </w:rPr>
      </w:pPr>
    </w:p>
    <w:p w14:paraId="26B59CC3" w14:textId="77777777" w:rsidR="00421A3F" w:rsidRDefault="00421A3F" w:rsidP="00B05156">
      <w:pPr>
        <w:spacing w:after="0" w:line="276" w:lineRule="auto"/>
        <w:jc w:val="both"/>
        <w:rPr>
          <w:rFonts w:ascii="Times New Roman" w:hAnsi="Times New Roman" w:cs="Times New Roman"/>
          <w:bCs/>
          <w:sz w:val="24"/>
          <w:szCs w:val="24"/>
        </w:rPr>
      </w:pPr>
      <w:r w:rsidRPr="003074D7">
        <w:rPr>
          <w:rFonts w:ascii="Times New Roman" w:hAnsi="Times New Roman" w:cs="Times New Roman"/>
          <w:b/>
          <w:bCs/>
          <w:sz w:val="24"/>
          <w:szCs w:val="24"/>
        </w:rPr>
        <w:t>Chapitre</w:t>
      </w:r>
      <w:r w:rsidRPr="0086052F">
        <w:rPr>
          <w:rFonts w:ascii="Times New Roman" w:hAnsi="Times New Roman" w:cs="Times New Roman"/>
          <w:b/>
          <w:sz w:val="24"/>
          <w:szCs w:val="24"/>
        </w:rPr>
        <w:t xml:space="preserve"> V</w:t>
      </w:r>
      <w:r>
        <w:rPr>
          <w:rFonts w:ascii="Times New Roman" w:hAnsi="Times New Roman" w:cs="Times New Roman"/>
          <w:b/>
          <w:sz w:val="24"/>
          <w:szCs w:val="24"/>
        </w:rPr>
        <w:t>I</w:t>
      </w:r>
      <w:r w:rsidRPr="0086052F">
        <w:rPr>
          <w:rFonts w:ascii="Times New Roman" w:hAnsi="Times New Roman" w:cs="Times New Roman"/>
          <w:b/>
          <w:sz w:val="24"/>
          <w:szCs w:val="24"/>
        </w:rPr>
        <w:t> :</w:t>
      </w:r>
      <w:r w:rsidRPr="00FD2A6E">
        <w:rPr>
          <w:rFonts w:ascii="Times New Roman" w:hAnsi="Times New Roman" w:cs="Times New Roman"/>
          <w:bCs/>
          <w:sz w:val="24"/>
          <w:szCs w:val="24"/>
        </w:rPr>
        <w:t xml:space="preserve"> </w:t>
      </w:r>
      <w:r>
        <w:rPr>
          <w:rFonts w:ascii="Times New Roman" w:hAnsi="Times New Roman" w:cs="Times New Roman"/>
          <w:bCs/>
          <w:sz w:val="24"/>
          <w:szCs w:val="24"/>
        </w:rPr>
        <w:t>Études de bioéquivalence</w:t>
      </w:r>
    </w:p>
    <w:p w14:paraId="5424C47B" w14:textId="77777777" w:rsidR="00C92C49" w:rsidRPr="00FD2A6E" w:rsidRDefault="00C92C49" w:rsidP="00B05156">
      <w:pPr>
        <w:spacing w:after="0" w:line="276" w:lineRule="auto"/>
        <w:jc w:val="both"/>
        <w:rPr>
          <w:rFonts w:ascii="Times New Roman" w:hAnsi="Times New Roman" w:cs="Times New Roman"/>
          <w:b/>
          <w:bCs/>
          <w:sz w:val="24"/>
          <w:szCs w:val="24"/>
        </w:rPr>
      </w:pPr>
    </w:p>
    <w:p w14:paraId="2192891D" w14:textId="77777777" w:rsidR="00C92C49" w:rsidRDefault="00C92C49"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Références</w:t>
      </w:r>
      <w:r w:rsidRPr="00FD2A6E">
        <w:rPr>
          <w:rFonts w:ascii="Times New Roman" w:hAnsi="Times New Roman" w:cs="Times New Roman"/>
          <w:sz w:val="24"/>
          <w:szCs w:val="24"/>
        </w:rPr>
        <w:t xml:space="preserve"> (Livres et polycopiés, sites internet, etc).</w:t>
      </w:r>
    </w:p>
    <w:p w14:paraId="0DA2DCA1" w14:textId="7E645CE3" w:rsidR="00CB6FA7" w:rsidRDefault="00CB6FA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B4C6A12" w14:textId="77777777" w:rsidR="003074D7" w:rsidRDefault="003074D7" w:rsidP="00B05156">
      <w:pPr>
        <w:spacing w:after="0" w:line="276" w:lineRule="auto"/>
        <w:jc w:val="both"/>
        <w:rPr>
          <w:rFonts w:ascii="Times New Roman" w:hAnsi="Times New Roman" w:cs="Times New Roman"/>
          <w:b/>
          <w:color w:val="000000" w:themeColor="text1"/>
          <w:sz w:val="24"/>
          <w:szCs w:val="24"/>
        </w:rPr>
      </w:pPr>
    </w:p>
    <w:p w14:paraId="36533817" w14:textId="77777777" w:rsidR="00253AC0" w:rsidRPr="00FD2A6E" w:rsidRDefault="00253AC0" w:rsidP="00B05156">
      <w:pPr>
        <w:tabs>
          <w:tab w:val="left" w:pos="3725"/>
        </w:tabs>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Intitulé du Master : Chimie Pharmaceutique</w:t>
      </w:r>
      <w:r w:rsidRPr="00FD2A6E">
        <w:rPr>
          <w:rFonts w:ascii="Times New Roman" w:hAnsi="Times New Roman" w:cs="Times New Roman"/>
          <w:b/>
          <w:iCs/>
          <w:color w:val="000000" w:themeColor="text1"/>
          <w:sz w:val="24"/>
          <w:szCs w:val="24"/>
        </w:rPr>
        <w:tab/>
      </w:r>
    </w:p>
    <w:p w14:paraId="319B8D58" w14:textId="77777777" w:rsidR="00253AC0" w:rsidRPr="00FD2A6E" w:rsidRDefault="00253AC0"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 xml:space="preserve">Semestre : </w:t>
      </w:r>
      <w:r>
        <w:rPr>
          <w:rFonts w:ascii="Times New Roman" w:hAnsi="Times New Roman" w:cs="Times New Roman"/>
          <w:b/>
          <w:color w:val="000000" w:themeColor="text1"/>
          <w:sz w:val="24"/>
          <w:szCs w:val="24"/>
        </w:rPr>
        <w:t>3</w:t>
      </w:r>
    </w:p>
    <w:p w14:paraId="378A2B48" w14:textId="1E0888D7" w:rsidR="00253AC0" w:rsidRPr="00FD2A6E" w:rsidRDefault="00253AC0" w:rsidP="00B05156">
      <w:pPr>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 xml:space="preserve">Intitulé de l’UE : Unité d’Enseignement Fondamentale </w:t>
      </w:r>
    </w:p>
    <w:p w14:paraId="4AAB397B" w14:textId="77777777" w:rsidR="00253AC0" w:rsidRPr="00FD2A6E" w:rsidRDefault="00253AC0" w:rsidP="00B05156">
      <w:pPr>
        <w:spacing w:after="0" w:line="276" w:lineRule="auto"/>
        <w:ind w:right="139"/>
        <w:jc w:val="both"/>
        <w:rPr>
          <w:rFonts w:ascii="Times New Roman" w:hAnsi="Times New Roman" w:cs="Times New Roman"/>
          <w:b/>
          <w:sz w:val="24"/>
          <w:szCs w:val="24"/>
        </w:rPr>
      </w:pPr>
      <w:r w:rsidRPr="00FD2A6E">
        <w:rPr>
          <w:rFonts w:ascii="Times New Roman" w:hAnsi="Times New Roman" w:cs="Times New Roman"/>
          <w:b/>
          <w:iCs/>
          <w:color w:val="000000" w:themeColor="text1"/>
          <w:sz w:val="24"/>
          <w:szCs w:val="24"/>
        </w:rPr>
        <w:t xml:space="preserve">Intitulé de la matière : </w:t>
      </w:r>
      <w:r w:rsidR="00E600D7" w:rsidRPr="00E600D7">
        <w:rPr>
          <w:rFonts w:ascii="Times New Roman" w:hAnsi="Times New Roman" w:cs="Times New Roman"/>
          <w:b/>
          <w:bCs/>
          <w:sz w:val="24"/>
          <w:szCs w:val="24"/>
        </w:rPr>
        <w:t>Métrologie et validation de méthodes d’analyse par l’intelligence</w:t>
      </w:r>
      <w:r w:rsidR="00E600D7">
        <w:rPr>
          <w:rFonts w:ascii="Times New Roman" w:hAnsi="Times New Roman" w:cs="Times New Roman"/>
          <w:b/>
          <w:bCs/>
          <w:sz w:val="24"/>
          <w:szCs w:val="24"/>
        </w:rPr>
        <w:t xml:space="preserve"> </w:t>
      </w:r>
      <w:r w:rsidR="00E600D7" w:rsidRPr="00E600D7">
        <w:rPr>
          <w:rFonts w:ascii="Times New Roman" w:hAnsi="Times New Roman" w:cs="Times New Roman"/>
          <w:b/>
          <w:bCs/>
          <w:sz w:val="24"/>
          <w:szCs w:val="24"/>
        </w:rPr>
        <w:t>artificielle</w:t>
      </w:r>
    </w:p>
    <w:p w14:paraId="7BAFC204" w14:textId="77777777" w:rsidR="00C92C49" w:rsidRPr="00FD2A6E" w:rsidRDefault="00C92C49" w:rsidP="00B05156">
      <w:pPr>
        <w:tabs>
          <w:tab w:val="left" w:pos="3725"/>
        </w:tabs>
        <w:spacing w:after="0" w:line="276" w:lineRule="auto"/>
        <w:ind w:right="282"/>
        <w:jc w:val="both"/>
        <w:rPr>
          <w:rFonts w:ascii="Times New Roman" w:hAnsi="Times New Roman" w:cs="Times New Roman"/>
          <w:b/>
          <w:iCs/>
          <w:sz w:val="24"/>
          <w:szCs w:val="24"/>
        </w:rPr>
      </w:pPr>
    </w:p>
    <w:p w14:paraId="20B30DF7" w14:textId="6E6EBD5D" w:rsidR="00C92C49" w:rsidRPr="00FD2A6E" w:rsidRDefault="00C92C49"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334C31" w:rsidRPr="00BE66AE">
        <w:rPr>
          <w:rFonts w:ascii="Times New Roman" w:hAnsi="Times New Roman" w:cs="Times New Roman"/>
          <w:bCs/>
          <w:sz w:val="24"/>
          <w:szCs w:val="24"/>
        </w:rPr>
        <w:t>.</w:t>
      </w:r>
    </w:p>
    <w:p w14:paraId="102B6F9C" w14:textId="77777777" w:rsidR="00C92C49" w:rsidRPr="00FD2A6E" w:rsidRDefault="00C92C49" w:rsidP="00B05156">
      <w:pPr>
        <w:spacing w:after="0" w:line="276" w:lineRule="auto"/>
        <w:jc w:val="both"/>
        <w:rPr>
          <w:rFonts w:ascii="Times New Roman" w:hAnsi="Times New Roman" w:cs="Times New Roman"/>
          <w:color w:val="000000"/>
          <w:sz w:val="24"/>
          <w:szCs w:val="24"/>
        </w:rPr>
      </w:pPr>
      <w:r w:rsidRPr="00FD2A6E">
        <w:rPr>
          <w:rFonts w:ascii="Times New Roman" w:hAnsi="Times New Roman" w:cs="Times New Roman"/>
          <w:color w:val="000000"/>
          <w:sz w:val="24"/>
          <w:szCs w:val="24"/>
        </w:rPr>
        <w:t>Maîtriser les fondamentaux de la métrologie, la chimiométrie et la normalisation associée.</w:t>
      </w:r>
      <w:r w:rsidR="00366ED4">
        <w:rPr>
          <w:rFonts w:ascii="Times New Roman" w:hAnsi="Times New Roman" w:cs="Times New Roman"/>
          <w:color w:val="000000"/>
          <w:sz w:val="24"/>
          <w:szCs w:val="24"/>
        </w:rPr>
        <w:t xml:space="preserve"> </w:t>
      </w:r>
      <w:r w:rsidRPr="00FD2A6E">
        <w:rPr>
          <w:rFonts w:ascii="Times New Roman" w:hAnsi="Times New Roman" w:cs="Times New Roman"/>
          <w:color w:val="000000"/>
          <w:sz w:val="24"/>
          <w:szCs w:val="24"/>
        </w:rPr>
        <w:t>Appliquer la métrologie aux différents types d’instruments de mesure en industrie pharmaceutique. Valid</w:t>
      </w:r>
      <w:r w:rsidR="00366ED4">
        <w:rPr>
          <w:rFonts w:ascii="Times New Roman" w:hAnsi="Times New Roman" w:cs="Times New Roman"/>
          <w:color w:val="000000"/>
          <w:sz w:val="24"/>
          <w:szCs w:val="24"/>
        </w:rPr>
        <w:t>er</w:t>
      </w:r>
      <w:r w:rsidRPr="00FD2A6E">
        <w:rPr>
          <w:rFonts w:ascii="Times New Roman" w:hAnsi="Times New Roman" w:cs="Times New Roman"/>
          <w:color w:val="000000"/>
          <w:sz w:val="24"/>
          <w:szCs w:val="24"/>
        </w:rPr>
        <w:t xml:space="preserve"> des méthodes d’analyse par l’intelligence artificielle</w:t>
      </w:r>
      <w:r w:rsidR="00366ED4">
        <w:rPr>
          <w:rFonts w:ascii="Times New Roman" w:hAnsi="Times New Roman" w:cs="Times New Roman"/>
          <w:color w:val="000000"/>
          <w:sz w:val="24"/>
          <w:szCs w:val="24"/>
        </w:rPr>
        <w:t>.</w:t>
      </w:r>
    </w:p>
    <w:p w14:paraId="6D6573F5" w14:textId="77777777" w:rsidR="00C92C49" w:rsidRPr="00FD2A6E" w:rsidRDefault="00C92C49" w:rsidP="00B05156">
      <w:pPr>
        <w:spacing w:after="0" w:line="276" w:lineRule="auto"/>
        <w:jc w:val="both"/>
        <w:rPr>
          <w:rFonts w:ascii="Times New Roman" w:hAnsi="Times New Roman" w:cs="Times New Roman"/>
          <w:color w:val="000000"/>
          <w:sz w:val="24"/>
          <w:szCs w:val="24"/>
        </w:rPr>
      </w:pPr>
    </w:p>
    <w:p w14:paraId="681E785C" w14:textId="17C4CA14" w:rsidR="00C92C49" w:rsidRPr="00FD2A6E" w:rsidRDefault="00C92C49"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bCs/>
          <w:color w:val="000000"/>
          <w:sz w:val="24"/>
          <w:szCs w:val="24"/>
        </w:rPr>
        <w:t>Connaissances préalables recommandées</w:t>
      </w:r>
      <w:r w:rsidR="00334C31" w:rsidRPr="00BE66AE">
        <w:rPr>
          <w:rFonts w:ascii="Times New Roman" w:hAnsi="Times New Roman" w:cs="Times New Roman"/>
          <w:bCs/>
          <w:sz w:val="24"/>
          <w:szCs w:val="24"/>
        </w:rPr>
        <w:t>.</w:t>
      </w:r>
    </w:p>
    <w:p w14:paraId="73FC5316" w14:textId="77777777" w:rsidR="00C92C49" w:rsidRPr="00FD2A6E" w:rsidRDefault="00C92C49" w:rsidP="00B05156">
      <w:pPr>
        <w:spacing w:after="0" w:line="276" w:lineRule="auto"/>
        <w:jc w:val="both"/>
        <w:rPr>
          <w:rFonts w:ascii="Times New Roman" w:hAnsi="Times New Roman" w:cs="Times New Roman"/>
          <w:iCs/>
          <w:color w:val="000000"/>
          <w:sz w:val="24"/>
          <w:szCs w:val="24"/>
        </w:rPr>
      </w:pPr>
      <w:r w:rsidRPr="00FD2A6E">
        <w:rPr>
          <w:rFonts w:ascii="Times New Roman" w:hAnsi="Times New Roman" w:cs="Times New Roman"/>
          <w:iCs/>
          <w:sz w:val="24"/>
          <w:szCs w:val="24"/>
        </w:rPr>
        <w:t>Notions de statistiques et bases de l’intelligence artificielle</w:t>
      </w:r>
      <w:r w:rsidR="00366ED4">
        <w:rPr>
          <w:rFonts w:ascii="Times New Roman" w:hAnsi="Times New Roman" w:cs="Times New Roman"/>
          <w:iCs/>
          <w:sz w:val="24"/>
          <w:szCs w:val="24"/>
        </w:rPr>
        <w:t>.</w:t>
      </w:r>
    </w:p>
    <w:p w14:paraId="320C61E3" w14:textId="77777777" w:rsidR="00C92C49" w:rsidRPr="00FD2A6E" w:rsidRDefault="00C92C49" w:rsidP="00B05156">
      <w:pPr>
        <w:spacing w:after="0" w:line="276" w:lineRule="auto"/>
        <w:jc w:val="both"/>
        <w:rPr>
          <w:rFonts w:ascii="Times New Roman" w:hAnsi="Times New Roman" w:cs="Times New Roman"/>
          <w:i/>
          <w:sz w:val="24"/>
          <w:szCs w:val="24"/>
        </w:rPr>
      </w:pPr>
    </w:p>
    <w:p w14:paraId="201414B6" w14:textId="77777777" w:rsidR="00C92C49" w:rsidRPr="00FD2A6E" w:rsidRDefault="00C92C49"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 </w:t>
      </w:r>
    </w:p>
    <w:p w14:paraId="3D6B5C64" w14:textId="77777777" w:rsidR="00C92C49" w:rsidRPr="00FD2A6E" w:rsidRDefault="00C92C49" w:rsidP="00B05156">
      <w:pPr>
        <w:spacing w:after="0" w:line="276" w:lineRule="auto"/>
        <w:jc w:val="both"/>
        <w:rPr>
          <w:rFonts w:ascii="Times New Roman" w:hAnsi="Times New Roman" w:cs="Times New Roman"/>
          <w:b/>
          <w:bCs/>
          <w:sz w:val="24"/>
          <w:szCs w:val="24"/>
        </w:rPr>
      </w:pPr>
      <w:r w:rsidRPr="00FD2A6E">
        <w:rPr>
          <w:rFonts w:ascii="Times New Roman" w:hAnsi="Times New Roman" w:cs="Times New Roman"/>
          <w:b/>
          <w:bCs/>
          <w:sz w:val="24"/>
          <w:szCs w:val="24"/>
        </w:rPr>
        <w:t>Chapitre I</w:t>
      </w:r>
      <w:r w:rsidR="00366ED4">
        <w:rPr>
          <w:rFonts w:ascii="Times New Roman" w:hAnsi="Times New Roman" w:cs="Times New Roman"/>
          <w:b/>
          <w:bCs/>
          <w:sz w:val="24"/>
          <w:szCs w:val="24"/>
        </w:rPr>
        <w:t> :</w:t>
      </w:r>
      <w:r w:rsidRPr="00FD2A6E">
        <w:rPr>
          <w:rFonts w:ascii="Times New Roman" w:hAnsi="Times New Roman" w:cs="Times New Roman"/>
          <w:b/>
          <w:bCs/>
          <w:sz w:val="24"/>
          <w:szCs w:val="24"/>
        </w:rPr>
        <w:t xml:space="preserve"> </w:t>
      </w:r>
      <w:r w:rsidRPr="00366ED4">
        <w:rPr>
          <w:rFonts w:ascii="Times New Roman" w:hAnsi="Times New Roman" w:cs="Times New Roman"/>
          <w:sz w:val="24"/>
          <w:szCs w:val="24"/>
        </w:rPr>
        <w:t>Concepts fondamentaux de la métrologie</w:t>
      </w:r>
      <w:r w:rsidRPr="00FD2A6E">
        <w:rPr>
          <w:rFonts w:ascii="Times New Roman" w:hAnsi="Times New Roman" w:cs="Times New Roman"/>
          <w:b/>
          <w:bCs/>
          <w:sz w:val="24"/>
          <w:szCs w:val="24"/>
        </w:rPr>
        <w:t xml:space="preserve"> </w:t>
      </w:r>
    </w:p>
    <w:p w14:paraId="5AC42CBD"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Utilité de la métrologie</w:t>
      </w:r>
    </w:p>
    <w:p w14:paraId="32F52248"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Vocabulaire métrologique</w:t>
      </w:r>
    </w:p>
    <w:p w14:paraId="0130F2E9"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Institutions nationales et internationales de métrologie</w:t>
      </w:r>
    </w:p>
    <w:p w14:paraId="4DE38473"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Unités, grandeurs et incertitudes de mesures</w:t>
      </w:r>
    </w:p>
    <w:p w14:paraId="2C5D0546"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 xml:space="preserve">Assurance et contrôle qualité </w:t>
      </w:r>
    </w:p>
    <w:p w14:paraId="07A0170A" w14:textId="77777777" w:rsidR="00C92C49" w:rsidRPr="00FD2A6E" w:rsidRDefault="00C92C49" w:rsidP="00E97695">
      <w:pPr>
        <w:pStyle w:val="Paragraphedeliste"/>
        <w:widowControl/>
        <w:numPr>
          <w:ilvl w:val="0"/>
          <w:numId w:val="14"/>
        </w:numPr>
        <w:adjustRightInd w:val="0"/>
        <w:spacing w:line="276" w:lineRule="auto"/>
        <w:contextualSpacing/>
        <w:jc w:val="both"/>
        <w:rPr>
          <w:rFonts w:ascii="Times New Roman" w:hAnsi="Times New Roman" w:cs="Times New Roman"/>
          <w:color w:val="2F2D2A"/>
          <w:sz w:val="24"/>
          <w:szCs w:val="24"/>
        </w:rPr>
      </w:pPr>
      <w:r w:rsidRPr="00FD2A6E">
        <w:rPr>
          <w:rFonts w:ascii="Times New Roman" w:hAnsi="Times New Roman" w:cs="Times New Roman"/>
          <w:color w:val="2F2D2A"/>
          <w:sz w:val="24"/>
          <w:szCs w:val="24"/>
        </w:rPr>
        <w:t>Gestion des moyens de mesure (programme, choix de la périodicité, suivi de la dérive, critère de tolérance, déclaration de conformité…)</w:t>
      </w:r>
    </w:p>
    <w:p w14:paraId="23A08E7C" w14:textId="77777777" w:rsidR="00C92C49" w:rsidRPr="00FD2A6E" w:rsidRDefault="00C92C49" w:rsidP="00B05156">
      <w:pPr>
        <w:spacing w:after="0" w:line="276" w:lineRule="auto"/>
        <w:ind w:right="282"/>
        <w:jc w:val="both"/>
        <w:rPr>
          <w:rFonts w:ascii="Times New Roman" w:hAnsi="Times New Roman" w:cs="Times New Roman"/>
          <w:b/>
          <w:bCs/>
          <w:iCs/>
          <w:sz w:val="24"/>
          <w:szCs w:val="24"/>
        </w:rPr>
      </w:pPr>
    </w:p>
    <w:p w14:paraId="6186F932" w14:textId="77777777" w:rsidR="00C92C49" w:rsidRPr="00FD2A6E" w:rsidRDefault="00C92C49" w:rsidP="00B05156">
      <w:pPr>
        <w:spacing w:after="0" w:line="276" w:lineRule="auto"/>
        <w:ind w:right="282"/>
        <w:jc w:val="both"/>
        <w:rPr>
          <w:rFonts w:ascii="Times New Roman" w:hAnsi="Times New Roman" w:cs="Times New Roman"/>
          <w:iCs/>
          <w:sz w:val="24"/>
          <w:szCs w:val="24"/>
        </w:rPr>
      </w:pPr>
      <w:r w:rsidRPr="00FD2A6E">
        <w:rPr>
          <w:rFonts w:ascii="Times New Roman" w:hAnsi="Times New Roman" w:cs="Times New Roman"/>
          <w:b/>
          <w:bCs/>
          <w:iCs/>
          <w:sz w:val="24"/>
          <w:szCs w:val="24"/>
        </w:rPr>
        <w:t>Chapitre II</w:t>
      </w:r>
      <w:r w:rsidR="00366ED4">
        <w:rPr>
          <w:rFonts w:ascii="Times New Roman" w:hAnsi="Times New Roman" w:cs="Times New Roman"/>
          <w:b/>
          <w:bCs/>
          <w:iCs/>
          <w:sz w:val="24"/>
          <w:szCs w:val="24"/>
        </w:rPr>
        <w:t> :</w:t>
      </w:r>
      <w:r w:rsidRPr="00FD2A6E">
        <w:rPr>
          <w:rFonts w:ascii="Times New Roman" w:hAnsi="Times New Roman" w:cs="Times New Roman"/>
          <w:iCs/>
          <w:sz w:val="24"/>
          <w:szCs w:val="24"/>
        </w:rPr>
        <w:t xml:space="preserve"> Chimiométrie</w:t>
      </w:r>
    </w:p>
    <w:p w14:paraId="1212DE51"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Échantillonnage et Gestion des Données Multi Variables</w:t>
      </w:r>
    </w:p>
    <w:p w14:paraId="78E77328"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Statistiques Descriptives et Graphiques Uni varies et Multi Varies</w:t>
      </w:r>
    </w:p>
    <w:p w14:paraId="6239CC67"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Domaines et intérêts des applications des analyses des données en chimie</w:t>
      </w:r>
    </w:p>
    <w:p w14:paraId="5E636375"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Méthodes de traitement informatique des données Multi Varies</w:t>
      </w:r>
    </w:p>
    <w:p w14:paraId="25EB69C1"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Plans d’expériences</w:t>
      </w:r>
    </w:p>
    <w:p w14:paraId="5344DA51"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Analyse factorielle des correspondances (AFC), Analyse des correspondances multiples (ACM) et analyse en composantes principales (ACP)</w:t>
      </w:r>
    </w:p>
    <w:p w14:paraId="13784107" w14:textId="77777777" w:rsidR="00C92C49" w:rsidRPr="00FD2A6E" w:rsidRDefault="00C92C49" w:rsidP="00B05156">
      <w:pPr>
        <w:pStyle w:val="Paragraphedeliste"/>
        <w:spacing w:line="276" w:lineRule="auto"/>
        <w:jc w:val="both"/>
        <w:rPr>
          <w:rFonts w:ascii="Times New Roman" w:hAnsi="Times New Roman" w:cs="Times New Roman"/>
          <w:sz w:val="24"/>
          <w:szCs w:val="24"/>
        </w:rPr>
      </w:pPr>
    </w:p>
    <w:p w14:paraId="076356BA" w14:textId="77777777" w:rsidR="00C92C49" w:rsidRPr="00FD2A6E" w:rsidRDefault="00C92C49" w:rsidP="00B05156">
      <w:pPr>
        <w:spacing w:after="0" w:line="276" w:lineRule="auto"/>
        <w:ind w:right="282"/>
        <w:jc w:val="both"/>
        <w:rPr>
          <w:rFonts w:ascii="Times New Roman" w:hAnsi="Times New Roman" w:cs="Times New Roman"/>
          <w:iCs/>
          <w:sz w:val="24"/>
          <w:szCs w:val="24"/>
        </w:rPr>
      </w:pPr>
      <w:r w:rsidRPr="00FD2A6E">
        <w:rPr>
          <w:rFonts w:ascii="Times New Roman" w:hAnsi="Times New Roman" w:cs="Times New Roman"/>
          <w:b/>
          <w:bCs/>
          <w:iCs/>
          <w:sz w:val="24"/>
          <w:szCs w:val="24"/>
        </w:rPr>
        <w:t>Chapitre III</w:t>
      </w:r>
      <w:r w:rsidR="00366ED4">
        <w:rPr>
          <w:rFonts w:ascii="Times New Roman" w:hAnsi="Times New Roman" w:cs="Times New Roman"/>
          <w:b/>
          <w:bCs/>
          <w:iCs/>
          <w:sz w:val="24"/>
          <w:szCs w:val="24"/>
        </w:rPr>
        <w:t> :</w:t>
      </w:r>
      <w:r w:rsidRPr="00FD2A6E">
        <w:rPr>
          <w:rFonts w:ascii="Times New Roman" w:hAnsi="Times New Roman" w:cs="Times New Roman"/>
          <w:iCs/>
          <w:sz w:val="24"/>
          <w:szCs w:val="24"/>
        </w:rPr>
        <w:t xml:space="preserve"> Validation de méthodes analytique </w:t>
      </w:r>
    </w:p>
    <w:p w14:paraId="0902E55B"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Terminologie utilisée en validation des méthodes analytiques</w:t>
      </w:r>
    </w:p>
    <w:p w14:paraId="4F2587FC"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Description statistique des mesures expérimentales</w:t>
      </w:r>
    </w:p>
    <w:p w14:paraId="6DDEA3AA"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 xml:space="preserve">Etapes de la validation d’une méthode analytique </w:t>
      </w:r>
    </w:p>
    <w:p w14:paraId="113997CA"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Validation d’une procédure analytique et calculs statistiques</w:t>
      </w:r>
    </w:p>
    <w:p w14:paraId="6980CA91"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 xml:space="preserve">Paramètres de la validation (Etalonnage, Substance de référence, Spécificité, Linéarité, exactitude, limites de détection et de quantification) </w:t>
      </w:r>
    </w:p>
    <w:p w14:paraId="0CE800A2" w14:textId="77777777" w:rsidR="00C92C49" w:rsidRPr="00FD2A6E" w:rsidRDefault="00C92C49" w:rsidP="00B05156">
      <w:pPr>
        <w:spacing w:after="0" w:line="276" w:lineRule="auto"/>
        <w:ind w:right="282"/>
        <w:jc w:val="both"/>
        <w:rPr>
          <w:rFonts w:ascii="Times New Roman" w:hAnsi="Times New Roman" w:cs="Times New Roman"/>
          <w:b/>
          <w:bCs/>
          <w:sz w:val="24"/>
          <w:szCs w:val="24"/>
        </w:rPr>
      </w:pPr>
    </w:p>
    <w:p w14:paraId="3B6D062B" w14:textId="77777777" w:rsidR="00C92C49" w:rsidRPr="00FD2A6E" w:rsidRDefault="00C92C49"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Chapitre IV :</w:t>
      </w:r>
      <w:r w:rsidRPr="00FD2A6E">
        <w:rPr>
          <w:rFonts w:ascii="Times New Roman" w:hAnsi="Times New Roman" w:cs="Times New Roman"/>
          <w:sz w:val="24"/>
          <w:szCs w:val="24"/>
        </w:rPr>
        <w:t xml:space="preserve"> </w:t>
      </w:r>
      <w:r w:rsidRPr="00FD2A6E">
        <w:rPr>
          <w:rFonts w:ascii="Times New Roman" w:hAnsi="Times New Roman" w:cs="Times New Roman"/>
          <w:color w:val="2F2D2A"/>
          <w:sz w:val="24"/>
          <w:szCs w:val="24"/>
        </w:rPr>
        <w:t>Outils statistiques et d</w:t>
      </w:r>
      <w:r w:rsidRPr="00FD2A6E">
        <w:rPr>
          <w:rFonts w:ascii="Times New Roman" w:hAnsi="Times New Roman" w:cs="Times New Roman"/>
          <w:sz w:val="24"/>
          <w:szCs w:val="24"/>
        </w:rPr>
        <w:t>’intelligence artificielle</w:t>
      </w:r>
      <w:r w:rsidRPr="00FD2A6E">
        <w:rPr>
          <w:rFonts w:ascii="Times New Roman" w:hAnsi="Times New Roman" w:cs="Times New Roman"/>
          <w:color w:val="2F2D2A"/>
          <w:sz w:val="24"/>
          <w:szCs w:val="24"/>
        </w:rPr>
        <w:t xml:space="preserve"> utilisés en </w:t>
      </w:r>
      <w:r w:rsidRPr="00FD2A6E">
        <w:rPr>
          <w:rFonts w:ascii="Times New Roman" w:hAnsi="Times New Roman" w:cs="Times New Roman"/>
          <w:iCs/>
          <w:sz w:val="24"/>
          <w:szCs w:val="24"/>
        </w:rPr>
        <w:t xml:space="preserve">Validation </w:t>
      </w:r>
    </w:p>
    <w:p w14:paraId="609265C1"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Introduction à l’intelligence artificielle (IA) pour la validation</w:t>
      </w:r>
    </w:p>
    <w:p w14:paraId="6B56778D"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Programmation de l’analyse statistique de données analytiques (statistique descriptives, modélisation linéaire et quadratiques de données analytiques, validation d’une droite d’étalonnage) sous python</w:t>
      </w:r>
    </w:p>
    <w:p w14:paraId="6F353F46"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 xml:space="preserve">Librairies d’analyse mathématique et graphique sous python </w:t>
      </w:r>
    </w:p>
    <w:p w14:paraId="68C965BA"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lastRenderedPageBreak/>
        <w:t>Apprentissage profond et Réseaux de neurone artificiels</w:t>
      </w:r>
    </w:p>
    <w:p w14:paraId="11506FCF" w14:textId="77777777" w:rsidR="00C92C49" w:rsidRPr="00FD2A6E" w:rsidRDefault="00C92C49" w:rsidP="00B05156">
      <w:pPr>
        <w:spacing w:after="0" w:line="276" w:lineRule="auto"/>
        <w:jc w:val="both"/>
        <w:rPr>
          <w:rFonts w:ascii="Times New Roman" w:hAnsi="Times New Roman" w:cs="Times New Roman"/>
          <w:sz w:val="24"/>
          <w:szCs w:val="24"/>
        </w:rPr>
      </w:pPr>
    </w:p>
    <w:p w14:paraId="55DE0681" w14:textId="77777777" w:rsidR="00C92C49" w:rsidRPr="00FD2A6E" w:rsidRDefault="00C92C49"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b/>
          <w:bCs/>
          <w:sz w:val="24"/>
          <w:szCs w:val="24"/>
        </w:rPr>
        <w:t>Chapitre V :</w:t>
      </w:r>
      <w:r w:rsidRPr="00FD2A6E">
        <w:rPr>
          <w:rFonts w:ascii="Times New Roman" w:hAnsi="Times New Roman" w:cs="Times New Roman"/>
          <w:sz w:val="24"/>
          <w:szCs w:val="24"/>
        </w:rPr>
        <w:t xml:space="preserve"> Qualification de matériel et validation de méthodes analytique</w:t>
      </w:r>
    </w:p>
    <w:p w14:paraId="41AC6671"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Planification et gestion des étalonnages</w:t>
      </w:r>
    </w:p>
    <w:p w14:paraId="0DE2E641"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 xml:space="preserve">Intervalle de confiance sur la moyenne pour la Qualification et l’étalonnage d’équipements analytiques linéarité, recouvrement, exactitude et robustesse fidélité et fidélité intermédiaire. </w:t>
      </w:r>
    </w:p>
    <w:p w14:paraId="54A7FFFD"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 xml:space="preserve">Tests statistiques pour l’Homogénéité des résultats et la détermination des valeurs aberrantes, limites de détection et de quantification </w:t>
      </w:r>
    </w:p>
    <w:p w14:paraId="4C14657A"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Transferts analytiques des méthodes de dosages</w:t>
      </w:r>
      <w:r w:rsidRPr="00FD2A6E">
        <w:rPr>
          <w:rFonts w:ascii="Times New Roman" w:hAnsi="Times New Roman" w:cs="Times New Roman"/>
          <w:sz w:val="24"/>
          <w:szCs w:val="24"/>
        </w:rPr>
        <w:tab/>
      </w:r>
    </w:p>
    <w:p w14:paraId="4585C79F" w14:textId="77777777" w:rsidR="00C92C49" w:rsidRPr="00FD2A6E" w:rsidRDefault="00C92C49" w:rsidP="00E97695">
      <w:pPr>
        <w:pStyle w:val="Paragraphedeliste"/>
        <w:widowControl/>
        <w:numPr>
          <w:ilvl w:val="0"/>
          <w:numId w:val="14"/>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Revue qualité-produit et calculs des capabilités</w:t>
      </w:r>
    </w:p>
    <w:p w14:paraId="3847F17C" w14:textId="77777777" w:rsidR="00C92C49" w:rsidRPr="00FD2A6E" w:rsidRDefault="00C92C49" w:rsidP="00B05156">
      <w:pPr>
        <w:spacing w:after="0" w:line="276" w:lineRule="auto"/>
        <w:jc w:val="both"/>
        <w:rPr>
          <w:rFonts w:ascii="Times New Roman" w:hAnsi="Times New Roman" w:cs="Times New Roman"/>
          <w:sz w:val="24"/>
          <w:szCs w:val="24"/>
        </w:rPr>
      </w:pPr>
    </w:p>
    <w:p w14:paraId="3B07E9E7" w14:textId="77777777" w:rsidR="00C92C49" w:rsidRPr="00FD2A6E" w:rsidRDefault="00C92C49" w:rsidP="00B05156">
      <w:pPr>
        <w:spacing w:after="0" w:line="276" w:lineRule="auto"/>
        <w:jc w:val="both"/>
        <w:rPr>
          <w:rFonts w:ascii="Times New Roman" w:hAnsi="Times New Roman" w:cs="Times New Roman"/>
          <w:color w:val="2F2D2A"/>
          <w:sz w:val="24"/>
          <w:szCs w:val="24"/>
        </w:rPr>
      </w:pPr>
      <w:r w:rsidRPr="00FD2A6E">
        <w:rPr>
          <w:rFonts w:ascii="Times New Roman" w:hAnsi="Times New Roman" w:cs="Times New Roman"/>
          <w:b/>
          <w:bCs/>
          <w:sz w:val="24"/>
          <w:szCs w:val="24"/>
        </w:rPr>
        <w:t>Chapitre VI :</w:t>
      </w:r>
      <w:r w:rsidRPr="00FD2A6E">
        <w:rPr>
          <w:rFonts w:ascii="Times New Roman" w:hAnsi="Times New Roman" w:cs="Times New Roman"/>
          <w:sz w:val="24"/>
          <w:szCs w:val="24"/>
        </w:rPr>
        <w:t xml:space="preserve"> Instruments et </w:t>
      </w:r>
      <w:r w:rsidRPr="00FD2A6E">
        <w:rPr>
          <w:rFonts w:ascii="Times New Roman" w:hAnsi="Times New Roman" w:cs="Times New Roman"/>
          <w:color w:val="2F2D2A"/>
          <w:sz w:val="24"/>
          <w:szCs w:val="24"/>
        </w:rPr>
        <w:t xml:space="preserve">équipements de mesure dans l’industrie pharmaceutique  </w:t>
      </w:r>
    </w:p>
    <w:p w14:paraId="39A5242D" w14:textId="77777777" w:rsidR="00C92C49" w:rsidRPr="00FD2A6E" w:rsidRDefault="00C92C49" w:rsidP="00E97695">
      <w:pPr>
        <w:pStyle w:val="Paragraphedeliste"/>
        <w:widowControl/>
        <w:numPr>
          <w:ilvl w:val="0"/>
          <w:numId w:val="15"/>
        </w:numPr>
        <w:autoSpaceDE/>
        <w:autoSpaceDN/>
        <w:spacing w:line="276" w:lineRule="auto"/>
        <w:contextualSpacing/>
        <w:jc w:val="both"/>
        <w:rPr>
          <w:rFonts w:ascii="Times New Roman" w:hAnsi="Times New Roman" w:cs="Times New Roman"/>
          <w:color w:val="2F2D2A"/>
          <w:sz w:val="24"/>
          <w:szCs w:val="24"/>
        </w:rPr>
      </w:pPr>
      <w:r w:rsidRPr="00FD2A6E">
        <w:rPr>
          <w:rFonts w:ascii="Times New Roman" w:hAnsi="Times New Roman" w:cs="Times New Roman"/>
          <w:color w:val="2F2D2A"/>
          <w:sz w:val="24"/>
          <w:szCs w:val="24"/>
        </w:rPr>
        <w:t>Equipements de production de l’industrie pharmaceutique</w:t>
      </w:r>
    </w:p>
    <w:p w14:paraId="0F69A359" w14:textId="77777777" w:rsidR="00C92C49" w:rsidRPr="00FD2A6E" w:rsidRDefault="00C92C49" w:rsidP="00E97695">
      <w:pPr>
        <w:pStyle w:val="Paragraphedeliste"/>
        <w:widowControl/>
        <w:numPr>
          <w:ilvl w:val="0"/>
          <w:numId w:val="15"/>
        </w:numPr>
        <w:autoSpaceDE/>
        <w:autoSpaceDN/>
        <w:spacing w:line="276" w:lineRule="auto"/>
        <w:contextualSpacing/>
        <w:jc w:val="both"/>
        <w:rPr>
          <w:rFonts w:ascii="Times New Roman" w:hAnsi="Times New Roman" w:cs="Times New Roman"/>
          <w:color w:val="2F2D2A"/>
          <w:sz w:val="24"/>
          <w:szCs w:val="24"/>
        </w:rPr>
      </w:pPr>
      <w:r w:rsidRPr="00FD2A6E">
        <w:rPr>
          <w:rFonts w:ascii="Times New Roman" w:hAnsi="Times New Roman" w:cs="Times New Roman"/>
          <w:color w:val="2F2D2A"/>
          <w:sz w:val="24"/>
          <w:szCs w:val="24"/>
        </w:rPr>
        <w:t>Matériel de mesure et de contrôle qualité de l’industrie pharmaceutique</w:t>
      </w:r>
    </w:p>
    <w:p w14:paraId="62AC4E5E" w14:textId="77777777" w:rsidR="00C92C49" w:rsidRPr="00FD2A6E" w:rsidRDefault="00C92C49" w:rsidP="00E97695">
      <w:pPr>
        <w:pStyle w:val="Paragraphedeliste"/>
        <w:widowControl/>
        <w:numPr>
          <w:ilvl w:val="0"/>
          <w:numId w:val="15"/>
        </w:numPr>
        <w:autoSpaceDE/>
        <w:autoSpaceDN/>
        <w:spacing w:line="276" w:lineRule="auto"/>
        <w:contextualSpacing/>
        <w:jc w:val="both"/>
        <w:rPr>
          <w:rFonts w:ascii="Times New Roman" w:hAnsi="Times New Roman" w:cs="Times New Roman"/>
          <w:sz w:val="24"/>
          <w:szCs w:val="24"/>
        </w:rPr>
      </w:pPr>
      <w:r w:rsidRPr="00FD2A6E">
        <w:rPr>
          <w:rFonts w:ascii="Times New Roman" w:hAnsi="Times New Roman" w:cs="Times New Roman"/>
          <w:sz w:val="24"/>
          <w:szCs w:val="24"/>
        </w:rPr>
        <w:t xml:space="preserve">Systèmes de mesures intelligents </w:t>
      </w:r>
    </w:p>
    <w:p w14:paraId="07475F78" w14:textId="77777777" w:rsidR="00C92C49" w:rsidRPr="00FD2A6E" w:rsidRDefault="00C92C49" w:rsidP="00B05156">
      <w:pPr>
        <w:spacing w:after="0" w:line="276" w:lineRule="auto"/>
        <w:ind w:right="282"/>
        <w:jc w:val="both"/>
        <w:rPr>
          <w:rFonts w:ascii="Times New Roman" w:hAnsi="Times New Roman" w:cs="Times New Roman"/>
          <w:iCs/>
          <w:sz w:val="24"/>
          <w:szCs w:val="24"/>
        </w:rPr>
      </w:pPr>
    </w:p>
    <w:p w14:paraId="3E08FEC4" w14:textId="77777777" w:rsidR="001F68A6" w:rsidRPr="001F68A6" w:rsidRDefault="001F68A6" w:rsidP="00B05156">
      <w:pPr>
        <w:spacing w:after="0" w:line="276" w:lineRule="auto"/>
        <w:jc w:val="both"/>
        <w:rPr>
          <w:rFonts w:ascii="Times New Roman" w:hAnsi="Times New Roman" w:cs="Times New Roman"/>
          <w:b/>
          <w:sz w:val="24"/>
          <w:szCs w:val="24"/>
        </w:rPr>
      </w:pPr>
      <w:r w:rsidRPr="001F68A6">
        <w:rPr>
          <w:rFonts w:ascii="Times New Roman" w:hAnsi="Times New Roman" w:cs="Times New Roman"/>
          <w:b/>
          <w:sz w:val="24"/>
          <w:szCs w:val="24"/>
        </w:rPr>
        <w:t xml:space="preserve">Travaux dirigés à réaliser à l’aide d’outils informatiques et de logiciels appropriés : </w:t>
      </w:r>
    </w:p>
    <w:p w14:paraId="022EE83D" w14:textId="77777777" w:rsidR="001F68A6" w:rsidRPr="001F68A6" w:rsidRDefault="001F68A6" w:rsidP="001F68A6">
      <w:pPr>
        <w:pStyle w:val="Paragraphedeliste"/>
        <w:widowControl/>
        <w:numPr>
          <w:ilvl w:val="0"/>
          <w:numId w:val="15"/>
        </w:numPr>
        <w:autoSpaceDE/>
        <w:autoSpaceDN/>
        <w:spacing w:line="276" w:lineRule="auto"/>
        <w:contextualSpacing/>
        <w:jc w:val="both"/>
        <w:rPr>
          <w:rFonts w:ascii="Times New Roman" w:hAnsi="Times New Roman" w:cs="Times New Roman"/>
          <w:color w:val="2F2D2A"/>
          <w:sz w:val="24"/>
          <w:szCs w:val="24"/>
        </w:rPr>
      </w:pPr>
      <w:r w:rsidRPr="001F68A6">
        <w:rPr>
          <w:rFonts w:ascii="Times New Roman" w:hAnsi="Times New Roman" w:cs="Times New Roman"/>
          <w:color w:val="2F2D2A"/>
          <w:sz w:val="24"/>
          <w:szCs w:val="24"/>
        </w:rPr>
        <w:t>1-  Initiation au logiciel d’intelligence artificielle</w:t>
      </w:r>
    </w:p>
    <w:p w14:paraId="5C90154B" w14:textId="77777777" w:rsidR="001F68A6" w:rsidRPr="001F68A6" w:rsidRDefault="001F68A6" w:rsidP="001F68A6">
      <w:pPr>
        <w:pStyle w:val="Paragraphedeliste"/>
        <w:widowControl/>
        <w:numPr>
          <w:ilvl w:val="0"/>
          <w:numId w:val="15"/>
        </w:numPr>
        <w:autoSpaceDE/>
        <w:autoSpaceDN/>
        <w:spacing w:line="276" w:lineRule="auto"/>
        <w:contextualSpacing/>
        <w:jc w:val="both"/>
        <w:rPr>
          <w:rFonts w:ascii="Times New Roman" w:hAnsi="Times New Roman" w:cs="Times New Roman"/>
          <w:color w:val="2F2D2A"/>
          <w:sz w:val="24"/>
          <w:szCs w:val="24"/>
        </w:rPr>
      </w:pPr>
      <w:r w:rsidRPr="001F68A6">
        <w:rPr>
          <w:rFonts w:ascii="Times New Roman" w:hAnsi="Times New Roman" w:cs="Times New Roman"/>
          <w:color w:val="2F2D2A"/>
          <w:sz w:val="24"/>
          <w:szCs w:val="24"/>
        </w:rPr>
        <w:t>2-  Qualification d’un instrument de mesure : Intervalle de confiance sur la moyenne </w:t>
      </w:r>
    </w:p>
    <w:p w14:paraId="1E8DD3BD" w14:textId="77777777" w:rsidR="001F68A6" w:rsidRPr="001F68A6" w:rsidRDefault="001F68A6" w:rsidP="001F68A6">
      <w:pPr>
        <w:pStyle w:val="Paragraphedeliste"/>
        <w:widowControl/>
        <w:numPr>
          <w:ilvl w:val="0"/>
          <w:numId w:val="15"/>
        </w:numPr>
        <w:autoSpaceDE/>
        <w:autoSpaceDN/>
        <w:spacing w:line="276" w:lineRule="auto"/>
        <w:contextualSpacing/>
        <w:jc w:val="both"/>
        <w:rPr>
          <w:rFonts w:ascii="Times New Roman" w:hAnsi="Times New Roman" w:cs="Times New Roman"/>
          <w:color w:val="2F2D2A"/>
          <w:sz w:val="24"/>
          <w:szCs w:val="24"/>
        </w:rPr>
      </w:pPr>
      <w:r w:rsidRPr="001F68A6">
        <w:rPr>
          <w:rFonts w:ascii="Times New Roman" w:hAnsi="Times New Roman" w:cs="Times New Roman"/>
          <w:color w:val="2F2D2A"/>
          <w:sz w:val="24"/>
          <w:szCs w:val="24"/>
        </w:rPr>
        <w:t>3-  Etude de la linéarité, exactitude et de la robustesse </w:t>
      </w:r>
    </w:p>
    <w:p w14:paraId="4200BCF2" w14:textId="77777777" w:rsidR="001F68A6" w:rsidRPr="001F68A6" w:rsidRDefault="001F68A6" w:rsidP="001F68A6">
      <w:pPr>
        <w:pStyle w:val="Paragraphedeliste"/>
        <w:widowControl/>
        <w:numPr>
          <w:ilvl w:val="0"/>
          <w:numId w:val="15"/>
        </w:numPr>
        <w:autoSpaceDE/>
        <w:autoSpaceDN/>
        <w:spacing w:line="276" w:lineRule="auto"/>
        <w:contextualSpacing/>
        <w:jc w:val="both"/>
        <w:rPr>
          <w:rFonts w:ascii="Times New Roman" w:hAnsi="Times New Roman" w:cs="Times New Roman"/>
          <w:color w:val="2F2D2A"/>
          <w:sz w:val="24"/>
          <w:szCs w:val="24"/>
        </w:rPr>
      </w:pPr>
      <w:r w:rsidRPr="001F68A6">
        <w:rPr>
          <w:rFonts w:ascii="Times New Roman" w:hAnsi="Times New Roman" w:cs="Times New Roman"/>
          <w:color w:val="2F2D2A"/>
          <w:sz w:val="24"/>
          <w:szCs w:val="24"/>
        </w:rPr>
        <w:t>4- Etude de la fidélité et de la fidélité intermédiaire. </w:t>
      </w:r>
    </w:p>
    <w:p w14:paraId="315D6E1A" w14:textId="77777777" w:rsidR="001F68A6" w:rsidRPr="001F68A6" w:rsidRDefault="001F68A6" w:rsidP="001F68A6">
      <w:pPr>
        <w:pStyle w:val="Paragraphedeliste"/>
        <w:widowControl/>
        <w:numPr>
          <w:ilvl w:val="0"/>
          <w:numId w:val="15"/>
        </w:numPr>
        <w:autoSpaceDE/>
        <w:autoSpaceDN/>
        <w:spacing w:line="276" w:lineRule="auto"/>
        <w:contextualSpacing/>
        <w:jc w:val="both"/>
        <w:rPr>
          <w:rFonts w:ascii="Times New Roman" w:hAnsi="Times New Roman" w:cs="Times New Roman"/>
          <w:color w:val="2F2D2A"/>
          <w:sz w:val="24"/>
          <w:szCs w:val="24"/>
        </w:rPr>
      </w:pPr>
      <w:r w:rsidRPr="001F68A6">
        <w:rPr>
          <w:rFonts w:ascii="Times New Roman" w:hAnsi="Times New Roman" w:cs="Times New Roman"/>
          <w:color w:val="2F2D2A"/>
          <w:sz w:val="24"/>
          <w:szCs w:val="24"/>
        </w:rPr>
        <w:t>5- Etude de l’Homogénéité des résultats et des valeurs aberrantes</w:t>
      </w:r>
    </w:p>
    <w:p w14:paraId="68559B48" w14:textId="77777777" w:rsidR="001F68A6" w:rsidRPr="001F68A6" w:rsidRDefault="001F68A6" w:rsidP="001F68A6">
      <w:pPr>
        <w:pStyle w:val="Paragraphedeliste"/>
        <w:widowControl/>
        <w:numPr>
          <w:ilvl w:val="0"/>
          <w:numId w:val="15"/>
        </w:numPr>
        <w:autoSpaceDE/>
        <w:autoSpaceDN/>
        <w:spacing w:line="276" w:lineRule="auto"/>
        <w:contextualSpacing/>
        <w:jc w:val="both"/>
        <w:rPr>
          <w:rFonts w:ascii="Times New Roman" w:hAnsi="Times New Roman" w:cs="Times New Roman"/>
          <w:color w:val="2F2D2A"/>
          <w:sz w:val="24"/>
          <w:szCs w:val="24"/>
        </w:rPr>
      </w:pPr>
      <w:r w:rsidRPr="001F68A6">
        <w:rPr>
          <w:rFonts w:ascii="Times New Roman" w:hAnsi="Times New Roman" w:cs="Times New Roman"/>
          <w:color w:val="2F2D2A"/>
          <w:sz w:val="24"/>
          <w:szCs w:val="24"/>
        </w:rPr>
        <w:t>6- Calculs des limites de détection et de quantification </w:t>
      </w:r>
    </w:p>
    <w:p w14:paraId="37331011" w14:textId="77777777" w:rsidR="001F68A6" w:rsidRPr="001F68A6" w:rsidRDefault="001F68A6" w:rsidP="001F68A6">
      <w:pPr>
        <w:pStyle w:val="Paragraphedeliste"/>
        <w:widowControl/>
        <w:numPr>
          <w:ilvl w:val="0"/>
          <w:numId w:val="15"/>
        </w:numPr>
        <w:autoSpaceDE/>
        <w:autoSpaceDN/>
        <w:spacing w:line="276" w:lineRule="auto"/>
        <w:contextualSpacing/>
        <w:jc w:val="both"/>
        <w:rPr>
          <w:rFonts w:ascii="Times New Roman" w:hAnsi="Times New Roman" w:cs="Times New Roman"/>
          <w:color w:val="2F2D2A"/>
          <w:sz w:val="24"/>
          <w:szCs w:val="24"/>
        </w:rPr>
      </w:pPr>
      <w:r w:rsidRPr="001F68A6">
        <w:rPr>
          <w:rFonts w:ascii="Times New Roman" w:hAnsi="Times New Roman" w:cs="Times New Roman"/>
          <w:color w:val="2F2D2A"/>
          <w:sz w:val="24"/>
          <w:szCs w:val="24"/>
        </w:rPr>
        <w:t>7- Etudes de transferts analytiques des méthodes de dosages</w:t>
      </w:r>
    </w:p>
    <w:p w14:paraId="3CFC4021" w14:textId="77777777" w:rsidR="001F68A6" w:rsidRPr="001F68A6" w:rsidRDefault="001F68A6" w:rsidP="001F68A6">
      <w:pPr>
        <w:pStyle w:val="Paragraphedeliste"/>
        <w:widowControl/>
        <w:numPr>
          <w:ilvl w:val="0"/>
          <w:numId w:val="15"/>
        </w:numPr>
        <w:autoSpaceDE/>
        <w:autoSpaceDN/>
        <w:spacing w:line="276" w:lineRule="auto"/>
        <w:contextualSpacing/>
        <w:jc w:val="both"/>
        <w:rPr>
          <w:rFonts w:ascii="Times New Roman" w:hAnsi="Times New Roman" w:cs="Times New Roman"/>
          <w:color w:val="2F2D2A"/>
          <w:sz w:val="24"/>
          <w:szCs w:val="24"/>
        </w:rPr>
      </w:pPr>
      <w:r w:rsidRPr="001F68A6">
        <w:rPr>
          <w:rFonts w:ascii="Times New Roman" w:hAnsi="Times New Roman" w:cs="Times New Roman"/>
          <w:color w:val="2F2D2A"/>
          <w:sz w:val="24"/>
          <w:szCs w:val="24"/>
        </w:rPr>
        <w:t>8- Etudes de la capabilité –qualité d’un produit industriel</w:t>
      </w:r>
    </w:p>
    <w:p w14:paraId="343517AB" w14:textId="77777777" w:rsidR="001F68A6" w:rsidRPr="001F68A6" w:rsidRDefault="001F68A6" w:rsidP="001F68A6">
      <w:pPr>
        <w:pStyle w:val="Paragraphedeliste"/>
        <w:widowControl/>
        <w:numPr>
          <w:ilvl w:val="0"/>
          <w:numId w:val="15"/>
        </w:numPr>
        <w:autoSpaceDE/>
        <w:autoSpaceDN/>
        <w:spacing w:line="276" w:lineRule="auto"/>
        <w:contextualSpacing/>
        <w:jc w:val="both"/>
        <w:rPr>
          <w:rFonts w:ascii="Times New Roman" w:hAnsi="Times New Roman" w:cs="Times New Roman"/>
          <w:color w:val="2F2D2A"/>
          <w:sz w:val="24"/>
          <w:szCs w:val="24"/>
        </w:rPr>
      </w:pPr>
      <w:r w:rsidRPr="001F68A6">
        <w:rPr>
          <w:rFonts w:ascii="Times New Roman" w:hAnsi="Times New Roman" w:cs="Times New Roman"/>
          <w:color w:val="2F2D2A"/>
          <w:sz w:val="24"/>
          <w:szCs w:val="24"/>
        </w:rPr>
        <w:t>9- Utilisation des réseaux de nouerons artificielles en validation analytique </w:t>
      </w:r>
    </w:p>
    <w:p w14:paraId="73D9C140" w14:textId="77777777" w:rsidR="001F68A6" w:rsidRPr="001F68A6" w:rsidRDefault="001F68A6" w:rsidP="001F68A6">
      <w:pPr>
        <w:pStyle w:val="Paragraphedeliste"/>
        <w:widowControl/>
        <w:numPr>
          <w:ilvl w:val="0"/>
          <w:numId w:val="15"/>
        </w:numPr>
        <w:autoSpaceDE/>
        <w:autoSpaceDN/>
        <w:spacing w:line="276" w:lineRule="auto"/>
        <w:contextualSpacing/>
        <w:jc w:val="both"/>
        <w:rPr>
          <w:rFonts w:ascii="Times New Roman" w:hAnsi="Times New Roman" w:cs="Times New Roman"/>
          <w:color w:val="2F2D2A"/>
          <w:sz w:val="24"/>
          <w:szCs w:val="24"/>
        </w:rPr>
      </w:pPr>
      <w:r w:rsidRPr="001F68A6">
        <w:rPr>
          <w:rFonts w:ascii="Times New Roman" w:hAnsi="Times New Roman" w:cs="Times New Roman"/>
          <w:color w:val="2F2D2A"/>
          <w:sz w:val="24"/>
          <w:szCs w:val="24"/>
        </w:rPr>
        <w:t>10- Utilisation des réseaux de nouerons artificielles pour la qualification des instruments de mesures   </w:t>
      </w:r>
    </w:p>
    <w:p w14:paraId="6759A932" w14:textId="77777777" w:rsidR="00C92C49" w:rsidRPr="00FD2A6E" w:rsidRDefault="00C92C49" w:rsidP="00B05156">
      <w:pPr>
        <w:tabs>
          <w:tab w:val="left" w:pos="3725"/>
        </w:tabs>
        <w:spacing w:after="0" w:line="276" w:lineRule="auto"/>
        <w:ind w:right="282"/>
        <w:jc w:val="both"/>
        <w:rPr>
          <w:rFonts w:ascii="Times New Roman" w:hAnsi="Times New Roman" w:cs="Times New Roman"/>
          <w:b/>
          <w:iCs/>
          <w:sz w:val="24"/>
          <w:szCs w:val="24"/>
        </w:rPr>
      </w:pPr>
    </w:p>
    <w:p w14:paraId="4289BA2A" w14:textId="77777777" w:rsidR="00C92C49" w:rsidRPr="00FD2A6E" w:rsidRDefault="00C92C49" w:rsidP="00B05156">
      <w:pPr>
        <w:spacing w:after="0" w:line="276" w:lineRule="auto"/>
        <w:jc w:val="both"/>
        <w:rPr>
          <w:rFonts w:ascii="Times New Roman" w:hAnsi="Times New Roman" w:cs="Times New Roman"/>
          <w:b/>
          <w:color w:val="000000" w:themeColor="text1"/>
          <w:sz w:val="24"/>
          <w:szCs w:val="24"/>
        </w:rPr>
      </w:pPr>
      <w:r w:rsidRPr="00FD2A6E">
        <w:rPr>
          <w:rFonts w:ascii="Times New Roman" w:hAnsi="Times New Roman" w:cs="Times New Roman"/>
          <w:b/>
          <w:bCs/>
          <w:sz w:val="24"/>
          <w:szCs w:val="24"/>
        </w:rPr>
        <w:t>Références</w:t>
      </w:r>
      <w:r w:rsidRPr="00FD2A6E">
        <w:rPr>
          <w:rFonts w:ascii="Times New Roman" w:hAnsi="Times New Roman" w:cs="Times New Roman"/>
          <w:sz w:val="24"/>
          <w:szCs w:val="24"/>
        </w:rPr>
        <w:t xml:space="preserve"> (Livres et polycopiés, sites internet, etc).</w:t>
      </w:r>
    </w:p>
    <w:p w14:paraId="38B7A8C9" w14:textId="6D8E2D3F" w:rsidR="00CB6FA7" w:rsidRDefault="00CB6FA7">
      <w:pPr>
        <w:rPr>
          <w:rFonts w:ascii="Times New Roman" w:hAnsi="Times New Roman" w:cs="Times New Roman"/>
          <w:sz w:val="24"/>
          <w:szCs w:val="24"/>
        </w:rPr>
      </w:pPr>
      <w:r>
        <w:rPr>
          <w:rFonts w:ascii="Times New Roman" w:hAnsi="Times New Roman" w:cs="Times New Roman"/>
          <w:sz w:val="24"/>
          <w:szCs w:val="24"/>
        </w:rPr>
        <w:br w:type="page"/>
      </w:r>
    </w:p>
    <w:p w14:paraId="2EA0E95F" w14:textId="77777777" w:rsidR="00E600D7" w:rsidRPr="00FD2A6E" w:rsidRDefault="00E600D7" w:rsidP="00B05156">
      <w:pPr>
        <w:tabs>
          <w:tab w:val="left" w:pos="3725"/>
        </w:tabs>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lastRenderedPageBreak/>
        <w:t>Intitulé du Master : Chimie Pharmaceutique</w:t>
      </w:r>
      <w:r w:rsidRPr="00FD2A6E">
        <w:rPr>
          <w:rFonts w:ascii="Times New Roman" w:hAnsi="Times New Roman" w:cs="Times New Roman"/>
          <w:b/>
          <w:iCs/>
          <w:color w:val="000000" w:themeColor="text1"/>
          <w:sz w:val="24"/>
          <w:szCs w:val="24"/>
        </w:rPr>
        <w:tab/>
      </w:r>
    </w:p>
    <w:p w14:paraId="6E25BBCC" w14:textId="77777777" w:rsidR="00E600D7" w:rsidRPr="00FD2A6E" w:rsidRDefault="00E600D7"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 xml:space="preserve">Semestre : </w:t>
      </w:r>
      <w:r>
        <w:rPr>
          <w:rFonts w:ascii="Times New Roman" w:hAnsi="Times New Roman" w:cs="Times New Roman"/>
          <w:b/>
          <w:color w:val="000000" w:themeColor="text1"/>
          <w:sz w:val="24"/>
          <w:szCs w:val="24"/>
        </w:rPr>
        <w:t>3</w:t>
      </w:r>
    </w:p>
    <w:p w14:paraId="38A27C98" w14:textId="057614CC" w:rsidR="00E600D7" w:rsidRPr="00FD2A6E" w:rsidRDefault="00E600D7" w:rsidP="00B05156">
      <w:pPr>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 xml:space="preserve">Intitulé de l’UE : Unité d’Enseignement </w:t>
      </w:r>
      <w:r>
        <w:rPr>
          <w:rFonts w:ascii="Times New Roman" w:hAnsi="Times New Roman" w:cs="Times New Roman"/>
          <w:b/>
          <w:iCs/>
          <w:color w:val="000000" w:themeColor="text1"/>
          <w:sz w:val="24"/>
          <w:szCs w:val="24"/>
        </w:rPr>
        <w:t>Méthodologie</w:t>
      </w:r>
      <w:r w:rsidRPr="00FD2A6E">
        <w:rPr>
          <w:rFonts w:ascii="Times New Roman" w:hAnsi="Times New Roman" w:cs="Times New Roman"/>
          <w:b/>
          <w:iCs/>
          <w:color w:val="000000" w:themeColor="text1"/>
          <w:sz w:val="24"/>
          <w:szCs w:val="24"/>
        </w:rPr>
        <w:t xml:space="preserve"> </w:t>
      </w:r>
    </w:p>
    <w:p w14:paraId="4C9293E2" w14:textId="77777777" w:rsidR="00E600D7" w:rsidRPr="00FD2A6E" w:rsidRDefault="00E600D7" w:rsidP="00B05156">
      <w:pPr>
        <w:spacing w:after="0" w:line="276" w:lineRule="auto"/>
        <w:ind w:right="139"/>
        <w:jc w:val="both"/>
        <w:rPr>
          <w:rFonts w:ascii="Times New Roman" w:hAnsi="Times New Roman" w:cs="Times New Roman"/>
          <w:b/>
          <w:sz w:val="24"/>
          <w:szCs w:val="24"/>
        </w:rPr>
      </w:pPr>
      <w:r w:rsidRPr="00FD2A6E">
        <w:rPr>
          <w:rFonts w:ascii="Times New Roman" w:hAnsi="Times New Roman" w:cs="Times New Roman"/>
          <w:b/>
          <w:iCs/>
          <w:color w:val="000000" w:themeColor="text1"/>
          <w:sz w:val="24"/>
          <w:szCs w:val="24"/>
        </w:rPr>
        <w:t xml:space="preserve">Intitulé de la matière : </w:t>
      </w:r>
      <w:r w:rsidR="00366ED4">
        <w:rPr>
          <w:rFonts w:ascii="Times New Roman" w:hAnsi="Times New Roman" w:cs="Times New Roman"/>
          <w:b/>
          <w:bCs/>
          <w:sz w:val="24"/>
          <w:szCs w:val="24"/>
        </w:rPr>
        <w:t>Chimie thérapeutique</w:t>
      </w:r>
    </w:p>
    <w:p w14:paraId="61375F67" w14:textId="77777777" w:rsidR="002F3257" w:rsidRPr="00FD2A6E" w:rsidRDefault="002F3257" w:rsidP="00B05156">
      <w:pPr>
        <w:spacing w:after="0" w:line="276" w:lineRule="auto"/>
        <w:jc w:val="both"/>
        <w:rPr>
          <w:rFonts w:ascii="Times New Roman" w:hAnsi="Times New Roman" w:cs="Times New Roman"/>
          <w:b/>
          <w:sz w:val="24"/>
          <w:szCs w:val="24"/>
        </w:rPr>
      </w:pPr>
    </w:p>
    <w:p w14:paraId="2453CAAF" w14:textId="29712042" w:rsidR="002F3257" w:rsidRPr="00FD2A6E" w:rsidRDefault="002F3257"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334C31" w:rsidRPr="00BE66AE">
        <w:rPr>
          <w:rFonts w:ascii="Times New Roman" w:hAnsi="Times New Roman" w:cs="Times New Roman"/>
          <w:bCs/>
          <w:sz w:val="24"/>
          <w:szCs w:val="24"/>
        </w:rPr>
        <w:t>.</w:t>
      </w:r>
    </w:p>
    <w:p w14:paraId="3D93745D" w14:textId="77777777" w:rsidR="002F3257" w:rsidRPr="00FD2A6E" w:rsidRDefault="002F3257"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sz w:val="24"/>
          <w:szCs w:val="24"/>
        </w:rPr>
        <w:t>Ce module permet d’acquérir les connaissances de base sur les grandes classes thérapeutiques</w:t>
      </w:r>
      <w:r w:rsidRPr="00FD2A6E">
        <w:rPr>
          <w:rFonts w:ascii="Times New Roman" w:hAnsi="Times New Roman" w:cs="Times New Roman"/>
          <w:iCs/>
          <w:sz w:val="24"/>
          <w:szCs w:val="24"/>
        </w:rPr>
        <w:t>.</w:t>
      </w:r>
    </w:p>
    <w:p w14:paraId="5CE3F6FD" w14:textId="77777777" w:rsidR="002F3257" w:rsidRPr="00FD2A6E" w:rsidRDefault="002F3257" w:rsidP="00B05156">
      <w:pPr>
        <w:spacing w:after="0" w:line="276" w:lineRule="auto"/>
        <w:jc w:val="both"/>
        <w:rPr>
          <w:rFonts w:ascii="Times New Roman" w:hAnsi="Times New Roman" w:cs="Times New Roman"/>
          <w:i/>
          <w:sz w:val="24"/>
          <w:szCs w:val="24"/>
        </w:rPr>
      </w:pPr>
    </w:p>
    <w:p w14:paraId="308734A2" w14:textId="6A9B0E8E" w:rsidR="002F3257" w:rsidRPr="00FD2A6E" w:rsidRDefault="002F3257"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4DFAF3D5" w14:textId="77777777" w:rsidR="002F3257" w:rsidRPr="00FD2A6E" w:rsidRDefault="002F3257" w:rsidP="00B05156">
      <w:pPr>
        <w:spacing w:after="0" w:line="276" w:lineRule="auto"/>
        <w:jc w:val="both"/>
        <w:rPr>
          <w:rFonts w:ascii="Times New Roman" w:hAnsi="Times New Roman" w:cs="Times New Roman"/>
          <w:iCs/>
          <w:sz w:val="24"/>
          <w:szCs w:val="24"/>
        </w:rPr>
      </w:pPr>
      <w:r w:rsidRPr="00FD2A6E">
        <w:rPr>
          <w:rFonts w:ascii="Times New Roman" w:hAnsi="Times New Roman" w:cs="Times New Roman"/>
          <w:iCs/>
          <w:sz w:val="24"/>
          <w:szCs w:val="24"/>
        </w:rPr>
        <w:t>Chimie organique – Synthèse asymétrique</w:t>
      </w:r>
    </w:p>
    <w:p w14:paraId="2F690913" w14:textId="77777777" w:rsidR="002F3257" w:rsidRPr="00FD2A6E" w:rsidRDefault="002F3257" w:rsidP="00B05156">
      <w:pPr>
        <w:spacing w:after="0" w:line="276" w:lineRule="auto"/>
        <w:jc w:val="both"/>
        <w:rPr>
          <w:rFonts w:ascii="Times New Roman" w:hAnsi="Times New Roman" w:cs="Times New Roman"/>
          <w:i/>
          <w:sz w:val="24"/>
          <w:szCs w:val="24"/>
        </w:rPr>
      </w:pPr>
    </w:p>
    <w:p w14:paraId="6B8DD772" w14:textId="77777777" w:rsidR="002F3257" w:rsidRPr="00FD2A6E" w:rsidRDefault="002F3257"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matière : </w:t>
      </w:r>
    </w:p>
    <w:p w14:paraId="3B8F1D6F" w14:textId="77777777" w:rsidR="002F3257" w:rsidRPr="00BB25E7" w:rsidRDefault="00BB25E7" w:rsidP="00B05156">
      <w:pPr>
        <w:spacing w:after="0" w:line="276"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 xml:space="preserve">Chapitre I : </w:t>
      </w:r>
      <w:r w:rsidR="002F3257" w:rsidRPr="00FD2A6E">
        <w:rPr>
          <w:rFonts w:ascii="Times New Roman" w:hAnsi="Times New Roman" w:cs="Times New Roman"/>
          <w:color w:val="333333"/>
          <w:sz w:val="24"/>
          <w:szCs w:val="24"/>
        </w:rPr>
        <w:t>Généralités</w:t>
      </w:r>
      <w:r>
        <w:rPr>
          <w:rFonts w:ascii="Times New Roman" w:hAnsi="Times New Roman" w:cs="Times New Roman"/>
          <w:color w:val="333333"/>
          <w:sz w:val="24"/>
          <w:szCs w:val="24"/>
        </w:rPr>
        <w:t xml:space="preserve"> sur l</w:t>
      </w:r>
      <w:r w:rsidR="002F3257" w:rsidRPr="00BB25E7">
        <w:rPr>
          <w:rFonts w:ascii="Times New Roman" w:hAnsi="Times New Roman" w:cs="Times New Roman"/>
          <w:color w:val="333333"/>
          <w:sz w:val="24"/>
          <w:szCs w:val="24"/>
        </w:rPr>
        <w:t>es médicaments </w:t>
      </w:r>
    </w:p>
    <w:p w14:paraId="7C691040" w14:textId="77777777" w:rsidR="002F3257" w:rsidRPr="00BB25E7" w:rsidRDefault="002F3257" w:rsidP="00E97695">
      <w:pPr>
        <w:pStyle w:val="Paragraphedeliste"/>
        <w:numPr>
          <w:ilvl w:val="0"/>
          <w:numId w:val="39"/>
        </w:numPr>
        <w:tabs>
          <w:tab w:val="left" w:pos="709"/>
        </w:tabs>
        <w:spacing w:line="276" w:lineRule="auto"/>
        <w:jc w:val="both"/>
        <w:rPr>
          <w:rFonts w:ascii="Times New Roman" w:hAnsi="Times New Roman" w:cs="Times New Roman"/>
          <w:color w:val="333333"/>
          <w:sz w:val="24"/>
          <w:szCs w:val="24"/>
        </w:rPr>
      </w:pPr>
      <w:r w:rsidRPr="00BB25E7">
        <w:rPr>
          <w:rFonts w:ascii="Times New Roman" w:hAnsi="Times New Roman" w:cs="Times New Roman"/>
          <w:color w:val="333333"/>
          <w:sz w:val="24"/>
          <w:szCs w:val="24"/>
        </w:rPr>
        <w:t>Définition et dénomination (DCI), Nature, Origine.</w:t>
      </w:r>
    </w:p>
    <w:p w14:paraId="65A15ACA" w14:textId="77777777" w:rsidR="002F3257" w:rsidRPr="00BB25E7" w:rsidRDefault="002F3257" w:rsidP="00E97695">
      <w:pPr>
        <w:pStyle w:val="Paragraphedeliste"/>
        <w:numPr>
          <w:ilvl w:val="0"/>
          <w:numId w:val="39"/>
        </w:numPr>
        <w:tabs>
          <w:tab w:val="left" w:pos="709"/>
        </w:tabs>
        <w:spacing w:line="276" w:lineRule="auto"/>
        <w:jc w:val="both"/>
        <w:rPr>
          <w:rFonts w:ascii="Times New Roman" w:hAnsi="Times New Roman" w:cs="Times New Roman"/>
          <w:color w:val="333333"/>
          <w:sz w:val="24"/>
          <w:szCs w:val="24"/>
        </w:rPr>
      </w:pPr>
      <w:r w:rsidRPr="00BB25E7">
        <w:rPr>
          <w:rFonts w:ascii="Times New Roman" w:hAnsi="Times New Roman" w:cs="Times New Roman"/>
          <w:color w:val="333333"/>
          <w:sz w:val="24"/>
          <w:szCs w:val="24"/>
        </w:rPr>
        <w:t xml:space="preserve">Mécanisme d’action </w:t>
      </w:r>
    </w:p>
    <w:p w14:paraId="7A24D4D1" w14:textId="77777777" w:rsidR="002F3257" w:rsidRPr="00BB25E7" w:rsidRDefault="002F3257" w:rsidP="00E97695">
      <w:pPr>
        <w:pStyle w:val="Paragraphedeliste"/>
        <w:numPr>
          <w:ilvl w:val="0"/>
          <w:numId w:val="39"/>
        </w:numPr>
        <w:tabs>
          <w:tab w:val="left" w:pos="709"/>
        </w:tabs>
        <w:spacing w:line="276" w:lineRule="auto"/>
        <w:jc w:val="both"/>
        <w:rPr>
          <w:rFonts w:ascii="Times New Roman" w:hAnsi="Times New Roman" w:cs="Times New Roman"/>
          <w:color w:val="333333"/>
          <w:sz w:val="24"/>
          <w:szCs w:val="24"/>
        </w:rPr>
      </w:pPr>
      <w:r w:rsidRPr="00BB25E7">
        <w:rPr>
          <w:rFonts w:ascii="Times New Roman" w:hAnsi="Times New Roman" w:cs="Times New Roman"/>
          <w:color w:val="333333"/>
          <w:sz w:val="24"/>
          <w:szCs w:val="24"/>
        </w:rPr>
        <w:t>Notions sur les cibles des médicaments (protéine, enzyme, récepteurs, médiateur…)</w:t>
      </w:r>
    </w:p>
    <w:p w14:paraId="7205432B" w14:textId="77777777" w:rsidR="002F3257" w:rsidRPr="00FD2A6E" w:rsidRDefault="00BB25E7" w:rsidP="00B05156">
      <w:pPr>
        <w:tabs>
          <w:tab w:val="left" w:pos="709"/>
        </w:tabs>
        <w:spacing w:after="0" w:line="276"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Chapitre II :</w:t>
      </w:r>
      <w:r>
        <w:rPr>
          <w:rFonts w:ascii="Times New Roman" w:hAnsi="Times New Roman" w:cs="Times New Roman"/>
          <w:color w:val="333333"/>
          <w:sz w:val="24"/>
          <w:szCs w:val="24"/>
        </w:rPr>
        <w:t xml:space="preserve"> </w:t>
      </w:r>
      <w:r w:rsidR="002F3257" w:rsidRPr="00BB25E7">
        <w:rPr>
          <w:rFonts w:ascii="Times New Roman" w:hAnsi="Times New Roman" w:cs="Times New Roman"/>
          <w:color w:val="333333"/>
          <w:sz w:val="24"/>
          <w:szCs w:val="24"/>
        </w:rPr>
        <w:t>Les antibiotiques</w:t>
      </w:r>
    </w:p>
    <w:p w14:paraId="4EEEC287" w14:textId="77777777" w:rsidR="002F3257" w:rsidRPr="00BB25E7" w:rsidRDefault="002F3257" w:rsidP="00E97695">
      <w:pPr>
        <w:pStyle w:val="Paragraphedeliste"/>
        <w:numPr>
          <w:ilvl w:val="0"/>
          <w:numId w:val="40"/>
        </w:numPr>
        <w:tabs>
          <w:tab w:val="left" w:pos="709"/>
        </w:tabs>
        <w:spacing w:line="276" w:lineRule="auto"/>
        <w:jc w:val="both"/>
        <w:rPr>
          <w:rFonts w:ascii="Times New Roman" w:hAnsi="Times New Roman" w:cs="Times New Roman"/>
          <w:color w:val="333333"/>
          <w:sz w:val="24"/>
          <w:szCs w:val="24"/>
        </w:rPr>
      </w:pPr>
      <w:r w:rsidRPr="00BB25E7">
        <w:rPr>
          <w:rFonts w:ascii="Times New Roman" w:hAnsi="Times New Roman" w:cs="Times New Roman"/>
          <w:color w:val="333333"/>
          <w:sz w:val="24"/>
          <w:szCs w:val="24"/>
        </w:rPr>
        <w:t>Généralités</w:t>
      </w:r>
    </w:p>
    <w:p w14:paraId="38A9A343" w14:textId="77777777" w:rsidR="002F3257" w:rsidRPr="00BB25E7" w:rsidRDefault="002F3257" w:rsidP="00E97695">
      <w:pPr>
        <w:pStyle w:val="Paragraphedeliste"/>
        <w:numPr>
          <w:ilvl w:val="0"/>
          <w:numId w:val="40"/>
        </w:numPr>
        <w:tabs>
          <w:tab w:val="left" w:pos="709"/>
        </w:tabs>
        <w:spacing w:line="276" w:lineRule="auto"/>
        <w:jc w:val="both"/>
        <w:rPr>
          <w:rFonts w:ascii="Times New Roman" w:hAnsi="Times New Roman" w:cs="Times New Roman"/>
          <w:color w:val="333333"/>
          <w:sz w:val="24"/>
          <w:szCs w:val="24"/>
        </w:rPr>
      </w:pPr>
      <w:r w:rsidRPr="00BB25E7">
        <w:rPr>
          <w:rFonts w:ascii="Times New Roman" w:hAnsi="Times New Roman" w:cs="Times New Roman"/>
          <w:color w:val="333333"/>
          <w:sz w:val="24"/>
          <w:szCs w:val="24"/>
        </w:rPr>
        <w:t>Définition d’un Antibiotique</w:t>
      </w:r>
    </w:p>
    <w:p w14:paraId="5EE92298" w14:textId="77777777" w:rsidR="002F3257" w:rsidRPr="00BB25E7" w:rsidRDefault="002F3257" w:rsidP="00E97695">
      <w:pPr>
        <w:pStyle w:val="Paragraphedeliste"/>
        <w:numPr>
          <w:ilvl w:val="0"/>
          <w:numId w:val="40"/>
        </w:numPr>
        <w:tabs>
          <w:tab w:val="left" w:pos="709"/>
        </w:tabs>
        <w:spacing w:line="276" w:lineRule="auto"/>
        <w:jc w:val="both"/>
        <w:rPr>
          <w:rFonts w:ascii="Times New Roman" w:hAnsi="Times New Roman" w:cs="Times New Roman"/>
          <w:color w:val="333333"/>
          <w:sz w:val="24"/>
          <w:szCs w:val="24"/>
        </w:rPr>
      </w:pPr>
      <w:r w:rsidRPr="00BB25E7">
        <w:rPr>
          <w:rFonts w:ascii="Times New Roman" w:hAnsi="Times New Roman" w:cs="Times New Roman"/>
          <w:color w:val="333333"/>
          <w:sz w:val="24"/>
          <w:szCs w:val="24"/>
        </w:rPr>
        <w:t xml:space="preserve">Critères de classification et modes d’actions </w:t>
      </w:r>
    </w:p>
    <w:p w14:paraId="30E11895" w14:textId="77777777" w:rsidR="002F3257" w:rsidRPr="00BB25E7" w:rsidRDefault="002F3257" w:rsidP="00E97695">
      <w:pPr>
        <w:pStyle w:val="Paragraphedeliste"/>
        <w:numPr>
          <w:ilvl w:val="0"/>
          <w:numId w:val="40"/>
        </w:numPr>
        <w:tabs>
          <w:tab w:val="left" w:pos="709"/>
        </w:tabs>
        <w:spacing w:line="276" w:lineRule="auto"/>
        <w:jc w:val="both"/>
        <w:rPr>
          <w:rFonts w:ascii="Times New Roman" w:hAnsi="Times New Roman" w:cs="Times New Roman"/>
          <w:color w:val="333333"/>
          <w:sz w:val="24"/>
          <w:szCs w:val="24"/>
        </w:rPr>
      </w:pPr>
      <w:r w:rsidRPr="00BB25E7">
        <w:rPr>
          <w:rFonts w:ascii="Times New Roman" w:hAnsi="Times New Roman" w:cs="Times New Roman"/>
          <w:color w:val="333333"/>
          <w:sz w:val="24"/>
          <w:szCs w:val="24"/>
        </w:rPr>
        <w:t>Principales familles d’antibiotiques</w:t>
      </w:r>
    </w:p>
    <w:p w14:paraId="4678CD2B" w14:textId="77777777" w:rsidR="002F3257" w:rsidRPr="00FD2A6E" w:rsidRDefault="002F3257" w:rsidP="00B05156">
      <w:pPr>
        <w:tabs>
          <w:tab w:val="left" w:pos="709"/>
        </w:tabs>
        <w:spacing w:after="0" w:line="276" w:lineRule="auto"/>
        <w:ind w:left="705" w:firstLine="146"/>
        <w:jc w:val="both"/>
        <w:rPr>
          <w:rFonts w:ascii="Times New Roman" w:hAnsi="Times New Roman" w:cs="Times New Roman"/>
          <w:sz w:val="24"/>
          <w:szCs w:val="24"/>
        </w:rPr>
      </w:pPr>
      <w:r w:rsidRPr="00FD2A6E">
        <w:rPr>
          <w:rFonts w:ascii="Times New Roman" w:hAnsi="Times New Roman" w:cs="Times New Roman"/>
          <w:color w:val="333333"/>
          <w:sz w:val="24"/>
          <w:szCs w:val="24"/>
        </w:rPr>
        <w:t>-</w:t>
      </w:r>
      <w:r w:rsidRPr="00FD2A6E">
        <w:rPr>
          <w:rFonts w:ascii="Times New Roman" w:hAnsi="Times New Roman" w:cs="Times New Roman"/>
          <w:sz w:val="24"/>
          <w:szCs w:val="24"/>
        </w:rPr>
        <w:t xml:space="preserve"> </w:t>
      </w:r>
      <w:r w:rsidR="00305015">
        <w:rPr>
          <w:rFonts w:ascii="Times New Roman" w:hAnsi="Times New Roman" w:cs="Times New Roman"/>
          <w:sz w:val="24"/>
          <w:szCs w:val="24"/>
        </w:rPr>
        <w:t xml:space="preserve">  </w:t>
      </w:r>
      <w:r w:rsidRPr="00FD2A6E">
        <w:rPr>
          <w:rFonts w:ascii="Times New Roman" w:hAnsi="Times New Roman" w:cs="Times New Roman"/>
          <w:sz w:val="24"/>
          <w:szCs w:val="24"/>
        </w:rPr>
        <w:t>Inhibiteurs de la synthèse du peptidoglycane</w:t>
      </w:r>
    </w:p>
    <w:p w14:paraId="2363B793" w14:textId="77777777" w:rsidR="002F3257" w:rsidRPr="00FD2A6E" w:rsidRDefault="002F3257" w:rsidP="00B05156">
      <w:pPr>
        <w:tabs>
          <w:tab w:val="left" w:pos="709"/>
        </w:tabs>
        <w:spacing w:after="0" w:line="276" w:lineRule="auto"/>
        <w:ind w:left="705" w:firstLine="146"/>
        <w:jc w:val="both"/>
        <w:rPr>
          <w:rFonts w:ascii="Times New Roman" w:hAnsi="Times New Roman" w:cs="Times New Roman"/>
          <w:sz w:val="24"/>
          <w:szCs w:val="24"/>
        </w:rPr>
      </w:pPr>
      <w:r w:rsidRPr="00FD2A6E">
        <w:rPr>
          <w:rFonts w:ascii="Times New Roman" w:hAnsi="Times New Roman" w:cs="Times New Roman"/>
          <w:sz w:val="24"/>
          <w:szCs w:val="24"/>
        </w:rPr>
        <w:t xml:space="preserve">- </w:t>
      </w:r>
      <w:r w:rsidR="00305015">
        <w:rPr>
          <w:rFonts w:ascii="Times New Roman" w:hAnsi="Times New Roman" w:cs="Times New Roman"/>
          <w:sz w:val="24"/>
          <w:szCs w:val="24"/>
        </w:rPr>
        <w:t xml:space="preserve">  </w:t>
      </w:r>
      <w:r w:rsidRPr="00FD2A6E">
        <w:rPr>
          <w:rFonts w:ascii="Times New Roman" w:hAnsi="Times New Roman" w:cs="Times New Roman"/>
          <w:sz w:val="24"/>
          <w:szCs w:val="24"/>
        </w:rPr>
        <w:t>Inhibiteurs de la synthèse protéique</w:t>
      </w:r>
    </w:p>
    <w:p w14:paraId="43864AC8" w14:textId="77777777" w:rsidR="002F3257" w:rsidRPr="00FD2A6E" w:rsidRDefault="002F3257" w:rsidP="00B05156">
      <w:pPr>
        <w:tabs>
          <w:tab w:val="left" w:pos="709"/>
        </w:tabs>
        <w:spacing w:after="0" w:line="276" w:lineRule="auto"/>
        <w:ind w:left="705" w:firstLine="146"/>
        <w:jc w:val="both"/>
        <w:rPr>
          <w:rFonts w:ascii="Times New Roman" w:hAnsi="Times New Roman" w:cs="Times New Roman"/>
          <w:sz w:val="24"/>
          <w:szCs w:val="24"/>
        </w:rPr>
      </w:pPr>
      <w:r w:rsidRPr="00FD2A6E">
        <w:rPr>
          <w:rFonts w:ascii="Times New Roman" w:hAnsi="Times New Roman" w:cs="Times New Roman"/>
          <w:sz w:val="24"/>
          <w:szCs w:val="24"/>
        </w:rPr>
        <w:t xml:space="preserve">- </w:t>
      </w:r>
      <w:r w:rsidR="00305015">
        <w:rPr>
          <w:rFonts w:ascii="Times New Roman" w:hAnsi="Times New Roman" w:cs="Times New Roman"/>
          <w:sz w:val="24"/>
          <w:szCs w:val="24"/>
        </w:rPr>
        <w:t xml:space="preserve">  </w:t>
      </w:r>
      <w:r w:rsidRPr="00FD2A6E">
        <w:rPr>
          <w:rFonts w:ascii="Times New Roman" w:hAnsi="Times New Roman" w:cs="Times New Roman"/>
          <w:sz w:val="24"/>
          <w:szCs w:val="24"/>
        </w:rPr>
        <w:t>Inhibiteurs de la synthèse des acides nucléiques et de leurs précurseurs</w:t>
      </w:r>
    </w:p>
    <w:p w14:paraId="11EFC655" w14:textId="77777777" w:rsidR="002F3257" w:rsidRPr="00866EFC" w:rsidRDefault="002F3257" w:rsidP="00E97695">
      <w:pPr>
        <w:pStyle w:val="Paragraphedeliste"/>
        <w:numPr>
          <w:ilvl w:val="0"/>
          <w:numId w:val="40"/>
        </w:numPr>
        <w:tabs>
          <w:tab w:val="left" w:pos="709"/>
        </w:tabs>
        <w:spacing w:line="276" w:lineRule="auto"/>
        <w:jc w:val="both"/>
        <w:rPr>
          <w:rFonts w:ascii="Times New Roman" w:hAnsi="Times New Roman" w:cs="Times New Roman"/>
          <w:color w:val="333333"/>
          <w:sz w:val="24"/>
          <w:szCs w:val="24"/>
        </w:rPr>
      </w:pPr>
      <w:r w:rsidRPr="00866EFC">
        <w:rPr>
          <w:rFonts w:ascii="Times New Roman" w:hAnsi="Times New Roman" w:cs="Times New Roman"/>
          <w:color w:val="333333"/>
          <w:sz w:val="24"/>
          <w:szCs w:val="24"/>
        </w:rPr>
        <w:t>Relation structure activité des Fluoroquinolones</w:t>
      </w:r>
    </w:p>
    <w:p w14:paraId="36985F08" w14:textId="77777777" w:rsidR="002F3257" w:rsidRPr="00866EFC" w:rsidRDefault="002F3257" w:rsidP="00E97695">
      <w:pPr>
        <w:pStyle w:val="Paragraphedeliste"/>
        <w:numPr>
          <w:ilvl w:val="0"/>
          <w:numId w:val="40"/>
        </w:numPr>
        <w:tabs>
          <w:tab w:val="left" w:pos="709"/>
        </w:tabs>
        <w:spacing w:line="276" w:lineRule="auto"/>
        <w:jc w:val="both"/>
        <w:rPr>
          <w:rFonts w:ascii="Times New Roman" w:hAnsi="Times New Roman" w:cs="Times New Roman"/>
          <w:color w:val="333333"/>
          <w:sz w:val="24"/>
          <w:szCs w:val="24"/>
        </w:rPr>
      </w:pPr>
      <w:r w:rsidRPr="00866EFC">
        <w:rPr>
          <w:rFonts w:ascii="Times New Roman" w:hAnsi="Times New Roman" w:cs="Times New Roman"/>
          <w:color w:val="333333"/>
          <w:sz w:val="24"/>
          <w:szCs w:val="24"/>
        </w:rPr>
        <w:t>Methodes de mesure de l’activité antimicrobienne in vitro (</w:t>
      </w:r>
      <w:r w:rsidR="00866EFC" w:rsidRPr="00866EFC">
        <w:rPr>
          <w:rFonts w:ascii="Times New Roman" w:hAnsi="Times New Roman" w:cs="Times New Roman"/>
          <w:color w:val="333333"/>
          <w:sz w:val="24"/>
          <w:szCs w:val="24"/>
        </w:rPr>
        <w:t>diamètre</w:t>
      </w:r>
      <w:r w:rsidRPr="00866EFC">
        <w:rPr>
          <w:rFonts w:ascii="Times New Roman" w:hAnsi="Times New Roman" w:cs="Times New Roman"/>
          <w:color w:val="333333"/>
          <w:sz w:val="24"/>
          <w:szCs w:val="24"/>
        </w:rPr>
        <w:t xml:space="preserve"> d</w:t>
      </w:r>
      <w:r w:rsidR="00866EFC" w:rsidRPr="00866EFC">
        <w:rPr>
          <w:rFonts w:ascii="Times New Roman" w:hAnsi="Times New Roman" w:cs="Times New Roman"/>
          <w:color w:val="333333"/>
          <w:sz w:val="24"/>
          <w:szCs w:val="24"/>
        </w:rPr>
        <w:t>’</w:t>
      </w:r>
      <w:r w:rsidRPr="00866EFC">
        <w:rPr>
          <w:rFonts w:ascii="Times New Roman" w:hAnsi="Times New Roman" w:cs="Times New Roman"/>
          <w:color w:val="333333"/>
          <w:sz w:val="24"/>
          <w:szCs w:val="24"/>
        </w:rPr>
        <w:t>inhibition et CMI)</w:t>
      </w:r>
    </w:p>
    <w:p w14:paraId="0E827992" w14:textId="77777777" w:rsidR="002F3257" w:rsidRPr="00305015" w:rsidRDefault="002F3257" w:rsidP="00E97695">
      <w:pPr>
        <w:pStyle w:val="Paragraphedeliste"/>
        <w:numPr>
          <w:ilvl w:val="0"/>
          <w:numId w:val="40"/>
        </w:numPr>
        <w:tabs>
          <w:tab w:val="left" w:pos="709"/>
        </w:tabs>
        <w:spacing w:line="276" w:lineRule="auto"/>
        <w:jc w:val="both"/>
        <w:rPr>
          <w:rFonts w:ascii="Times New Roman" w:hAnsi="Times New Roman" w:cs="Times New Roman"/>
          <w:color w:val="333333"/>
          <w:sz w:val="24"/>
          <w:szCs w:val="24"/>
        </w:rPr>
      </w:pPr>
      <w:r w:rsidRPr="00866EFC">
        <w:rPr>
          <w:rFonts w:ascii="Times New Roman" w:hAnsi="Times New Roman" w:cs="Times New Roman"/>
          <w:color w:val="333333"/>
          <w:sz w:val="24"/>
          <w:szCs w:val="24"/>
        </w:rPr>
        <w:t xml:space="preserve">Synthèse de quelques principes actifs : L’Oxacilline (pénicilline), le </w:t>
      </w:r>
      <w:r w:rsidRPr="00305015">
        <w:rPr>
          <w:rFonts w:ascii="Times New Roman" w:hAnsi="Times New Roman" w:cs="Times New Roman"/>
          <w:sz w:val="24"/>
          <w:szCs w:val="24"/>
        </w:rPr>
        <w:t xml:space="preserve">Chloramphénicol (phénicolé), L’Ofloxacine (fluoroquinolone), le Linezolid (oxazolidinone).. </w:t>
      </w:r>
    </w:p>
    <w:p w14:paraId="3E7E8A57" w14:textId="77777777" w:rsidR="00866EFC" w:rsidRPr="00FD2A6E" w:rsidRDefault="00866EFC" w:rsidP="00B05156">
      <w:pPr>
        <w:tabs>
          <w:tab w:val="left" w:pos="709"/>
        </w:tabs>
        <w:spacing w:after="0" w:line="276" w:lineRule="auto"/>
        <w:jc w:val="both"/>
        <w:rPr>
          <w:rFonts w:ascii="Times New Roman" w:hAnsi="Times New Roman" w:cs="Times New Roman"/>
          <w:sz w:val="24"/>
          <w:szCs w:val="24"/>
        </w:rPr>
      </w:pPr>
    </w:p>
    <w:p w14:paraId="178DFD35" w14:textId="77777777" w:rsidR="002F3257" w:rsidRPr="00FD2A6E" w:rsidRDefault="00A71ADD" w:rsidP="00B05156">
      <w:pPr>
        <w:tabs>
          <w:tab w:val="left" w:pos="567"/>
          <w:tab w:val="left" w:pos="851"/>
        </w:tabs>
        <w:spacing w:after="0" w:line="276"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Chapitre III :</w:t>
      </w:r>
      <w:r>
        <w:rPr>
          <w:rFonts w:ascii="Times New Roman" w:hAnsi="Times New Roman" w:cs="Times New Roman"/>
          <w:color w:val="333333"/>
          <w:sz w:val="24"/>
          <w:szCs w:val="24"/>
        </w:rPr>
        <w:t xml:space="preserve"> </w:t>
      </w:r>
      <w:r w:rsidR="002F3257" w:rsidRPr="00484182">
        <w:rPr>
          <w:rFonts w:ascii="Times New Roman" w:hAnsi="Times New Roman" w:cs="Times New Roman"/>
          <w:color w:val="333333"/>
          <w:sz w:val="24"/>
          <w:szCs w:val="24"/>
        </w:rPr>
        <w:t>Les Antiinflammatoires</w:t>
      </w:r>
    </w:p>
    <w:p w14:paraId="3D378650" w14:textId="77777777" w:rsidR="002F3257" w:rsidRPr="00A71ADD" w:rsidRDefault="002F3257" w:rsidP="00E97695">
      <w:pPr>
        <w:pStyle w:val="Paragraphedeliste"/>
        <w:numPr>
          <w:ilvl w:val="0"/>
          <w:numId w:val="41"/>
        </w:numPr>
        <w:tabs>
          <w:tab w:val="left" w:pos="709"/>
        </w:tabs>
        <w:spacing w:line="276" w:lineRule="auto"/>
        <w:ind w:hanging="1156"/>
        <w:jc w:val="both"/>
        <w:rPr>
          <w:rFonts w:ascii="Times New Roman" w:hAnsi="Times New Roman" w:cs="Times New Roman"/>
          <w:color w:val="333333"/>
          <w:sz w:val="24"/>
          <w:szCs w:val="24"/>
        </w:rPr>
      </w:pPr>
      <w:r w:rsidRPr="00A71ADD">
        <w:rPr>
          <w:rFonts w:ascii="Times New Roman" w:hAnsi="Times New Roman" w:cs="Times New Roman"/>
          <w:color w:val="333333"/>
          <w:sz w:val="24"/>
          <w:szCs w:val="24"/>
        </w:rPr>
        <w:t>Généralités</w:t>
      </w:r>
    </w:p>
    <w:p w14:paraId="16287D69" w14:textId="77777777" w:rsidR="002F3257" w:rsidRPr="00A71ADD"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A71ADD">
        <w:rPr>
          <w:rFonts w:ascii="Times New Roman" w:hAnsi="Times New Roman" w:cs="Times New Roman"/>
          <w:sz w:val="24"/>
          <w:szCs w:val="24"/>
        </w:rPr>
        <w:t>Les Antiinflammatoires stéroïdiens (AIS) ou glucocorticoides</w:t>
      </w:r>
    </w:p>
    <w:p w14:paraId="2A5FF086" w14:textId="77777777" w:rsidR="002F3257" w:rsidRPr="00A71ADD" w:rsidRDefault="002F3257" w:rsidP="00E97695">
      <w:pPr>
        <w:pStyle w:val="Paragraphedeliste"/>
        <w:numPr>
          <w:ilvl w:val="0"/>
          <w:numId w:val="42"/>
        </w:numPr>
        <w:tabs>
          <w:tab w:val="left" w:pos="284"/>
          <w:tab w:val="left" w:pos="709"/>
          <w:tab w:val="left" w:pos="1276"/>
        </w:tabs>
        <w:spacing w:line="276" w:lineRule="auto"/>
        <w:ind w:left="993" w:hanging="294"/>
        <w:jc w:val="both"/>
        <w:rPr>
          <w:rFonts w:ascii="Times New Roman" w:hAnsi="Times New Roman" w:cs="Times New Roman"/>
          <w:sz w:val="24"/>
          <w:szCs w:val="24"/>
        </w:rPr>
      </w:pPr>
      <w:r w:rsidRPr="00A71ADD">
        <w:rPr>
          <w:rFonts w:ascii="Times New Roman" w:hAnsi="Times New Roman" w:cs="Times New Roman"/>
          <w:sz w:val="24"/>
          <w:szCs w:val="24"/>
        </w:rPr>
        <w:t>Les Antiinflammatoires non stéroïdiens (AINS classiques)</w:t>
      </w:r>
    </w:p>
    <w:p w14:paraId="3D9B142E" w14:textId="77777777" w:rsidR="002F3257" w:rsidRPr="00A71ADD"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A71ADD">
        <w:rPr>
          <w:rFonts w:ascii="Times New Roman" w:hAnsi="Times New Roman" w:cs="Times New Roman"/>
          <w:sz w:val="24"/>
          <w:szCs w:val="24"/>
        </w:rPr>
        <w:t>L’enzyme cyclooxygénase, la cascade Arachédonique</w:t>
      </w:r>
    </w:p>
    <w:p w14:paraId="0161F7D7" w14:textId="77777777" w:rsidR="002F3257" w:rsidRPr="00A71ADD"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A71ADD">
        <w:rPr>
          <w:rFonts w:ascii="Times New Roman" w:hAnsi="Times New Roman" w:cs="Times New Roman"/>
          <w:sz w:val="24"/>
          <w:szCs w:val="24"/>
        </w:rPr>
        <w:t>Les isoformes COX1 et COX2 de la cyclooxygénase</w:t>
      </w:r>
    </w:p>
    <w:p w14:paraId="266D9F64" w14:textId="77777777" w:rsidR="002F3257" w:rsidRPr="00CA128A" w:rsidRDefault="00CA128A" w:rsidP="00E97695">
      <w:pPr>
        <w:pStyle w:val="Paragraphedeliste"/>
        <w:numPr>
          <w:ilvl w:val="0"/>
          <w:numId w:val="41"/>
        </w:numPr>
        <w:tabs>
          <w:tab w:val="left" w:pos="709"/>
        </w:tabs>
        <w:spacing w:line="276" w:lineRule="auto"/>
        <w:ind w:hanging="1156"/>
        <w:jc w:val="both"/>
        <w:rPr>
          <w:rFonts w:ascii="Times New Roman" w:hAnsi="Times New Roman" w:cs="Times New Roman"/>
          <w:color w:val="333333"/>
          <w:sz w:val="24"/>
          <w:szCs w:val="24"/>
        </w:rPr>
      </w:pPr>
      <w:r w:rsidRPr="00CA128A">
        <w:rPr>
          <w:rFonts w:ascii="Times New Roman" w:hAnsi="Times New Roman" w:cs="Times New Roman"/>
          <w:color w:val="333333"/>
          <w:sz w:val="24"/>
          <w:szCs w:val="24"/>
        </w:rPr>
        <w:t>Principales familles des AINS</w:t>
      </w:r>
    </w:p>
    <w:p w14:paraId="56888037" w14:textId="77777777" w:rsidR="002F3257" w:rsidRPr="00FD2A6E"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FD2A6E">
        <w:rPr>
          <w:rFonts w:ascii="Times New Roman" w:hAnsi="Times New Roman" w:cs="Times New Roman"/>
          <w:sz w:val="24"/>
          <w:szCs w:val="24"/>
        </w:rPr>
        <w:t xml:space="preserve">Les AINS classiques (les salicylés, les pyrazolés, les indoliques, les arylcarboxyliques, les oxicams) </w:t>
      </w:r>
    </w:p>
    <w:p w14:paraId="4DABAEDC" w14:textId="77777777" w:rsidR="002F3257" w:rsidRPr="00FD2A6E"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FD2A6E">
        <w:rPr>
          <w:rFonts w:ascii="Times New Roman" w:hAnsi="Times New Roman" w:cs="Times New Roman"/>
          <w:sz w:val="24"/>
          <w:szCs w:val="24"/>
        </w:rPr>
        <w:t xml:space="preserve"> Les AINS sélectifs de la COX2 ou Coxibs</w:t>
      </w:r>
    </w:p>
    <w:p w14:paraId="4E600D3B" w14:textId="77777777" w:rsidR="002F3257" w:rsidRPr="00FD2A6E" w:rsidRDefault="002F3257" w:rsidP="00E97695">
      <w:pPr>
        <w:pStyle w:val="Paragraphedeliste"/>
        <w:numPr>
          <w:ilvl w:val="0"/>
          <w:numId w:val="41"/>
        </w:numPr>
        <w:tabs>
          <w:tab w:val="left" w:pos="709"/>
        </w:tabs>
        <w:spacing w:line="276" w:lineRule="auto"/>
        <w:ind w:hanging="1156"/>
        <w:jc w:val="both"/>
        <w:rPr>
          <w:rFonts w:ascii="Times New Roman" w:hAnsi="Times New Roman" w:cs="Times New Roman"/>
          <w:sz w:val="24"/>
          <w:szCs w:val="24"/>
        </w:rPr>
      </w:pPr>
      <w:r w:rsidRPr="006931B1">
        <w:rPr>
          <w:rFonts w:ascii="Times New Roman" w:hAnsi="Times New Roman" w:cs="Times New Roman"/>
          <w:color w:val="333333"/>
          <w:sz w:val="24"/>
          <w:szCs w:val="24"/>
        </w:rPr>
        <w:t>Mécanisme d’action des AINS classiques et les Coxibs</w:t>
      </w:r>
    </w:p>
    <w:p w14:paraId="55E86C12" w14:textId="77777777" w:rsidR="002F3257" w:rsidRPr="00FD2A6E"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FD2A6E">
        <w:rPr>
          <w:rFonts w:ascii="Times New Roman" w:hAnsi="Times New Roman" w:cs="Times New Roman"/>
          <w:sz w:val="24"/>
          <w:szCs w:val="24"/>
        </w:rPr>
        <w:t>Effets indésirables</w:t>
      </w:r>
    </w:p>
    <w:p w14:paraId="5086CDFF" w14:textId="77777777" w:rsidR="002F3257" w:rsidRPr="00FD2A6E"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FD2A6E">
        <w:rPr>
          <w:rFonts w:ascii="Times New Roman" w:hAnsi="Times New Roman" w:cs="Times New Roman"/>
          <w:sz w:val="24"/>
          <w:szCs w:val="24"/>
        </w:rPr>
        <w:t>Evaluation de la sélectivité d’un AINS (coxibs )</w:t>
      </w:r>
    </w:p>
    <w:p w14:paraId="5E999936" w14:textId="77777777" w:rsidR="002F3257"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FD2A6E">
        <w:rPr>
          <w:rFonts w:ascii="Times New Roman" w:hAnsi="Times New Roman" w:cs="Times New Roman"/>
          <w:sz w:val="24"/>
          <w:szCs w:val="24"/>
        </w:rPr>
        <w:t>Synthèse de quelques principes actifs : Le SULINDAC, Le METAMIZOLE, Le TENOXICAM.</w:t>
      </w:r>
    </w:p>
    <w:p w14:paraId="459783D5" w14:textId="77777777" w:rsidR="006931B1" w:rsidRPr="00FD2A6E" w:rsidRDefault="006931B1" w:rsidP="00B05156">
      <w:pPr>
        <w:pStyle w:val="Paragraphedeliste"/>
        <w:tabs>
          <w:tab w:val="left" w:pos="709"/>
        </w:tabs>
        <w:spacing w:line="276" w:lineRule="auto"/>
        <w:ind w:left="993" w:firstLine="0"/>
        <w:jc w:val="both"/>
        <w:rPr>
          <w:rFonts w:ascii="Times New Roman" w:hAnsi="Times New Roman" w:cs="Times New Roman"/>
          <w:sz w:val="24"/>
          <w:szCs w:val="24"/>
        </w:rPr>
      </w:pPr>
    </w:p>
    <w:p w14:paraId="60A96CB3" w14:textId="77777777" w:rsidR="002F3257" w:rsidRPr="00FD2A6E" w:rsidRDefault="006931B1" w:rsidP="00B05156">
      <w:pPr>
        <w:tabs>
          <w:tab w:val="left" w:pos="426"/>
        </w:tabs>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Chapitre </w:t>
      </w:r>
      <w:r w:rsidR="002F3257" w:rsidRPr="00FD2A6E">
        <w:rPr>
          <w:rFonts w:ascii="Times New Roman" w:hAnsi="Times New Roman" w:cs="Times New Roman"/>
          <w:b/>
          <w:bCs/>
          <w:sz w:val="24"/>
          <w:szCs w:val="24"/>
        </w:rPr>
        <w:t>IV</w:t>
      </w:r>
      <w:r>
        <w:rPr>
          <w:rFonts w:ascii="Times New Roman" w:hAnsi="Times New Roman" w:cs="Times New Roman"/>
          <w:b/>
          <w:bCs/>
          <w:sz w:val="24"/>
          <w:szCs w:val="24"/>
        </w:rPr>
        <w:t xml:space="preserve"> : </w:t>
      </w:r>
      <w:r w:rsidR="002F3257" w:rsidRPr="00484182">
        <w:rPr>
          <w:rFonts w:ascii="Times New Roman" w:hAnsi="Times New Roman" w:cs="Times New Roman"/>
          <w:sz w:val="24"/>
          <w:szCs w:val="24"/>
        </w:rPr>
        <w:t>Les Anxiolytiques (Tranquillisants)</w:t>
      </w:r>
    </w:p>
    <w:p w14:paraId="5EBC0590" w14:textId="77777777" w:rsidR="002F3257" w:rsidRPr="00ED410B" w:rsidRDefault="002F3257" w:rsidP="00E97695">
      <w:pPr>
        <w:pStyle w:val="Paragraphedeliste"/>
        <w:numPr>
          <w:ilvl w:val="0"/>
          <w:numId w:val="43"/>
        </w:numPr>
        <w:tabs>
          <w:tab w:val="left" w:pos="426"/>
        </w:tabs>
        <w:spacing w:line="276" w:lineRule="auto"/>
        <w:jc w:val="both"/>
        <w:rPr>
          <w:rFonts w:ascii="Times New Roman" w:hAnsi="Times New Roman" w:cs="Times New Roman"/>
          <w:sz w:val="24"/>
          <w:szCs w:val="24"/>
          <w:shd w:val="clear" w:color="auto" w:fill="FFFFFF"/>
        </w:rPr>
      </w:pPr>
      <w:r w:rsidRPr="00ED410B">
        <w:rPr>
          <w:rFonts w:ascii="Times New Roman" w:hAnsi="Times New Roman" w:cs="Times New Roman"/>
          <w:sz w:val="24"/>
          <w:szCs w:val="24"/>
          <w:shd w:val="clear" w:color="auto" w:fill="FFFFFF"/>
        </w:rPr>
        <w:t>Classes d’anxiolytiques</w:t>
      </w:r>
    </w:p>
    <w:p w14:paraId="6E2E4CC9" w14:textId="77777777" w:rsidR="002F3257" w:rsidRPr="00FD2A6E" w:rsidRDefault="002F3257" w:rsidP="00E97695">
      <w:pPr>
        <w:pStyle w:val="Paragraphedeliste"/>
        <w:numPr>
          <w:ilvl w:val="0"/>
          <w:numId w:val="43"/>
        </w:numPr>
        <w:tabs>
          <w:tab w:val="left" w:pos="426"/>
        </w:tabs>
        <w:spacing w:line="276" w:lineRule="auto"/>
        <w:jc w:val="both"/>
        <w:rPr>
          <w:rFonts w:ascii="Times New Roman" w:hAnsi="Times New Roman" w:cs="Times New Roman"/>
          <w:sz w:val="24"/>
          <w:szCs w:val="24"/>
          <w:shd w:val="clear" w:color="auto" w:fill="FFFFFF"/>
        </w:rPr>
      </w:pPr>
      <w:r w:rsidRPr="00FD2A6E">
        <w:rPr>
          <w:rFonts w:ascii="Times New Roman" w:hAnsi="Times New Roman" w:cs="Times New Roman"/>
          <w:sz w:val="24"/>
          <w:szCs w:val="24"/>
          <w:shd w:val="clear" w:color="auto" w:fill="FFFFFF"/>
        </w:rPr>
        <w:t>Les non benzodiazépiniques (Les carbamates, Les pipérazines</w:t>
      </w:r>
      <w:r w:rsidR="00ED410B">
        <w:rPr>
          <w:rFonts w:ascii="Times New Roman" w:hAnsi="Times New Roman" w:cs="Times New Roman"/>
          <w:sz w:val="24"/>
          <w:szCs w:val="24"/>
          <w:shd w:val="clear" w:color="auto" w:fill="FFFFFF"/>
        </w:rPr>
        <w:t xml:space="preserve"> …)</w:t>
      </w:r>
    </w:p>
    <w:p w14:paraId="0144B54F" w14:textId="77777777" w:rsidR="002F3257" w:rsidRPr="00FD2A6E" w:rsidRDefault="002F3257" w:rsidP="00E97695">
      <w:pPr>
        <w:pStyle w:val="Paragraphedeliste"/>
        <w:numPr>
          <w:ilvl w:val="0"/>
          <w:numId w:val="43"/>
        </w:numPr>
        <w:tabs>
          <w:tab w:val="left" w:pos="426"/>
        </w:tabs>
        <w:spacing w:line="276" w:lineRule="auto"/>
        <w:jc w:val="both"/>
        <w:rPr>
          <w:rFonts w:ascii="Times New Roman" w:hAnsi="Times New Roman" w:cs="Times New Roman"/>
          <w:sz w:val="24"/>
          <w:szCs w:val="24"/>
          <w:shd w:val="clear" w:color="auto" w:fill="FFFFFF"/>
        </w:rPr>
      </w:pPr>
      <w:r w:rsidRPr="00FD2A6E">
        <w:rPr>
          <w:rFonts w:ascii="Times New Roman" w:hAnsi="Times New Roman" w:cs="Times New Roman"/>
          <w:sz w:val="24"/>
          <w:szCs w:val="24"/>
          <w:shd w:val="clear" w:color="auto" w:fill="FFFFFF"/>
        </w:rPr>
        <w:lastRenderedPageBreak/>
        <w:t>Les benzodiazépines</w:t>
      </w:r>
    </w:p>
    <w:p w14:paraId="43EC3598" w14:textId="77777777" w:rsidR="002F3257" w:rsidRPr="00ED410B"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ED410B">
        <w:rPr>
          <w:rFonts w:ascii="Times New Roman" w:hAnsi="Times New Roman" w:cs="Times New Roman"/>
          <w:sz w:val="24"/>
          <w:szCs w:val="24"/>
        </w:rPr>
        <w:t>Structure   générale des 1,4-  et 1,5- benzodiazépines et nomenclature</w:t>
      </w:r>
    </w:p>
    <w:p w14:paraId="57D0F444" w14:textId="77777777" w:rsidR="002F3257" w:rsidRPr="00ED410B"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ED410B">
        <w:rPr>
          <w:rFonts w:ascii="Times New Roman" w:hAnsi="Times New Roman" w:cs="Times New Roman"/>
          <w:sz w:val="24"/>
          <w:szCs w:val="24"/>
        </w:rPr>
        <w:t xml:space="preserve">Structures </w:t>
      </w:r>
      <w:r w:rsidR="00484182">
        <w:rPr>
          <w:rFonts w:ascii="Times New Roman" w:hAnsi="Times New Roman" w:cs="Times New Roman"/>
          <w:sz w:val="24"/>
          <w:szCs w:val="24"/>
        </w:rPr>
        <w:t>c</w:t>
      </w:r>
      <w:r w:rsidRPr="00ED410B">
        <w:rPr>
          <w:rFonts w:ascii="Times New Roman" w:hAnsi="Times New Roman" w:cs="Times New Roman"/>
          <w:sz w:val="24"/>
          <w:szCs w:val="24"/>
        </w:rPr>
        <w:t xml:space="preserve">himiques des benzodiazépines utilisées </w:t>
      </w:r>
    </w:p>
    <w:p w14:paraId="0637B72A" w14:textId="77777777" w:rsidR="002F3257" w:rsidRPr="00ED410B"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ED410B">
        <w:rPr>
          <w:rFonts w:ascii="Times New Roman" w:hAnsi="Times New Roman" w:cs="Times New Roman"/>
          <w:sz w:val="24"/>
          <w:szCs w:val="24"/>
        </w:rPr>
        <w:t>Effets pharmacologiques (anxiolytique, hypnotique, myorelaxant…)</w:t>
      </w:r>
    </w:p>
    <w:p w14:paraId="227A6D4C" w14:textId="77777777" w:rsidR="002F3257" w:rsidRPr="00ED410B"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ED410B">
        <w:rPr>
          <w:rFonts w:ascii="Times New Roman" w:hAnsi="Times New Roman" w:cs="Times New Roman"/>
          <w:sz w:val="24"/>
          <w:szCs w:val="24"/>
        </w:rPr>
        <w:t>L’acide gamma aminobutyrique (GABA)</w:t>
      </w:r>
    </w:p>
    <w:p w14:paraId="4DBFC870" w14:textId="77777777" w:rsidR="002F3257" w:rsidRPr="00ED410B"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ED410B">
        <w:rPr>
          <w:rFonts w:ascii="Times New Roman" w:hAnsi="Times New Roman" w:cs="Times New Roman"/>
          <w:sz w:val="24"/>
          <w:szCs w:val="24"/>
        </w:rPr>
        <w:t xml:space="preserve">Le récepteur GABA A </w:t>
      </w:r>
    </w:p>
    <w:p w14:paraId="517943A2" w14:textId="77777777" w:rsidR="002F3257" w:rsidRPr="00ED410B"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ED410B">
        <w:rPr>
          <w:rFonts w:ascii="Times New Roman" w:hAnsi="Times New Roman" w:cs="Times New Roman"/>
          <w:sz w:val="24"/>
          <w:szCs w:val="24"/>
        </w:rPr>
        <w:t>Mécanisme d’action des benzodiazépines.</w:t>
      </w:r>
    </w:p>
    <w:p w14:paraId="34247A9D" w14:textId="77777777" w:rsidR="002F3257" w:rsidRPr="00ED410B"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ED410B">
        <w:rPr>
          <w:rFonts w:ascii="Times New Roman" w:hAnsi="Times New Roman" w:cs="Times New Roman"/>
          <w:sz w:val="24"/>
          <w:szCs w:val="24"/>
        </w:rPr>
        <w:t xml:space="preserve"> </w:t>
      </w:r>
      <w:r w:rsidRPr="00FD2A6E">
        <w:rPr>
          <w:rFonts w:ascii="Times New Roman" w:hAnsi="Times New Roman" w:cs="Times New Roman"/>
          <w:sz w:val="24"/>
          <w:szCs w:val="24"/>
        </w:rPr>
        <w:t>Effets indésirables</w:t>
      </w:r>
    </w:p>
    <w:p w14:paraId="7680ADED" w14:textId="77777777" w:rsidR="002F3257" w:rsidRPr="00ED410B"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FD2A6E">
        <w:rPr>
          <w:rFonts w:ascii="Times New Roman" w:hAnsi="Times New Roman" w:cs="Times New Roman"/>
          <w:sz w:val="24"/>
          <w:szCs w:val="24"/>
        </w:rPr>
        <w:t>Relation structure activité</w:t>
      </w:r>
    </w:p>
    <w:p w14:paraId="419D5595" w14:textId="77777777" w:rsidR="002F3257" w:rsidRPr="00ED410B" w:rsidRDefault="002F3257" w:rsidP="00E97695">
      <w:pPr>
        <w:pStyle w:val="Paragraphedeliste"/>
        <w:numPr>
          <w:ilvl w:val="0"/>
          <w:numId w:val="42"/>
        </w:numPr>
        <w:tabs>
          <w:tab w:val="left" w:pos="709"/>
        </w:tabs>
        <w:spacing w:line="276" w:lineRule="auto"/>
        <w:ind w:left="993" w:hanging="294"/>
        <w:jc w:val="both"/>
        <w:rPr>
          <w:rFonts w:ascii="Times New Roman" w:hAnsi="Times New Roman" w:cs="Times New Roman"/>
          <w:sz w:val="24"/>
          <w:szCs w:val="24"/>
        </w:rPr>
      </w:pPr>
      <w:r w:rsidRPr="00ED410B">
        <w:rPr>
          <w:rFonts w:ascii="Times New Roman" w:hAnsi="Times New Roman" w:cs="Times New Roman"/>
          <w:sz w:val="24"/>
          <w:szCs w:val="24"/>
        </w:rPr>
        <w:t xml:space="preserve">Synthèse chimique : du Diazépam, Flurazépam, </w:t>
      </w:r>
    </w:p>
    <w:p w14:paraId="4BE911F7" w14:textId="77777777" w:rsidR="00E74411" w:rsidRPr="00FD2A6E" w:rsidRDefault="00E74411" w:rsidP="00B05156">
      <w:pPr>
        <w:tabs>
          <w:tab w:val="left" w:pos="426"/>
        </w:tabs>
        <w:spacing w:after="0" w:line="276" w:lineRule="auto"/>
        <w:jc w:val="both"/>
        <w:rPr>
          <w:rFonts w:ascii="Times New Roman" w:hAnsi="Times New Roman" w:cs="Times New Roman"/>
          <w:sz w:val="24"/>
          <w:szCs w:val="24"/>
          <w:shd w:val="clear" w:color="auto" w:fill="FFFFFF"/>
        </w:rPr>
      </w:pPr>
    </w:p>
    <w:p w14:paraId="47630C98" w14:textId="77777777" w:rsidR="00E74411" w:rsidRPr="00484182" w:rsidRDefault="00484182" w:rsidP="00B05156">
      <w:pPr>
        <w:tabs>
          <w:tab w:val="left" w:pos="426"/>
        </w:tabs>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Chapitre </w:t>
      </w:r>
      <w:r w:rsidRPr="00FD2A6E">
        <w:rPr>
          <w:rFonts w:ascii="Times New Roman" w:hAnsi="Times New Roman" w:cs="Times New Roman"/>
          <w:b/>
          <w:bCs/>
          <w:sz w:val="24"/>
          <w:szCs w:val="24"/>
        </w:rPr>
        <w:t>V</w:t>
      </w:r>
      <w:r>
        <w:rPr>
          <w:rFonts w:ascii="Times New Roman" w:hAnsi="Times New Roman" w:cs="Times New Roman"/>
          <w:b/>
          <w:bCs/>
          <w:sz w:val="24"/>
          <w:szCs w:val="24"/>
        </w:rPr>
        <w:t xml:space="preserve"> : </w:t>
      </w:r>
      <w:r w:rsidRPr="00484182">
        <w:rPr>
          <w:rFonts w:ascii="Times New Roman" w:hAnsi="Times New Roman" w:cs="Times New Roman"/>
          <w:sz w:val="24"/>
          <w:szCs w:val="24"/>
        </w:rPr>
        <w:t xml:space="preserve">Les </w:t>
      </w:r>
      <w:r w:rsidRPr="00484182">
        <w:rPr>
          <w:rFonts w:ascii="Times New Roman" w:hAnsi="Times New Roman" w:cs="Times New Roman"/>
          <w:sz w:val="24"/>
          <w:szCs w:val="24"/>
          <w:shd w:val="clear" w:color="auto" w:fill="FFFFFF"/>
        </w:rPr>
        <w:t>Médicaments antitumoraux</w:t>
      </w:r>
    </w:p>
    <w:p w14:paraId="3DE6F138" w14:textId="77777777" w:rsidR="00E74411" w:rsidRPr="00484182" w:rsidRDefault="00E74411" w:rsidP="00E97695">
      <w:pPr>
        <w:pStyle w:val="Paragraphedeliste"/>
        <w:numPr>
          <w:ilvl w:val="0"/>
          <w:numId w:val="44"/>
        </w:numPr>
        <w:tabs>
          <w:tab w:val="left" w:pos="426"/>
        </w:tabs>
        <w:spacing w:line="276" w:lineRule="auto"/>
        <w:jc w:val="both"/>
        <w:rPr>
          <w:rFonts w:ascii="Times New Roman" w:hAnsi="Times New Roman" w:cs="Times New Roman"/>
          <w:sz w:val="24"/>
          <w:szCs w:val="24"/>
          <w:shd w:val="clear" w:color="auto" w:fill="FFFFFF"/>
        </w:rPr>
      </w:pPr>
      <w:r w:rsidRPr="00484182">
        <w:rPr>
          <w:rFonts w:ascii="Times New Roman" w:hAnsi="Times New Roman" w:cs="Times New Roman"/>
          <w:sz w:val="24"/>
          <w:szCs w:val="24"/>
          <w:shd w:val="clear" w:color="auto" w:fill="FFFFFF"/>
        </w:rPr>
        <w:t>Généralités sur la chimiothérapie anticancéreuse</w:t>
      </w:r>
    </w:p>
    <w:p w14:paraId="5FC0CE8E" w14:textId="77777777" w:rsidR="00E74411" w:rsidRPr="00484182" w:rsidRDefault="00E74411" w:rsidP="00E97695">
      <w:pPr>
        <w:pStyle w:val="Paragraphedeliste"/>
        <w:numPr>
          <w:ilvl w:val="0"/>
          <w:numId w:val="44"/>
        </w:numPr>
        <w:tabs>
          <w:tab w:val="left" w:pos="426"/>
        </w:tabs>
        <w:spacing w:line="276" w:lineRule="auto"/>
        <w:jc w:val="both"/>
        <w:rPr>
          <w:rFonts w:ascii="Times New Roman" w:hAnsi="Times New Roman" w:cs="Times New Roman"/>
          <w:sz w:val="24"/>
          <w:szCs w:val="24"/>
          <w:shd w:val="clear" w:color="auto" w:fill="FFFFFF"/>
        </w:rPr>
      </w:pPr>
      <w:r w:rsidRPr="00484182">
        <w:rPr>
          <w:rFonts w:ascii="Times New Roman" w:hAnsi="Times New Roman" w:cs="Times New Roman"/>
          <w:sz w:val="24"/>
          <w:szCs w:val="24"/>
          <w:shd w:val="clear" w:color="auto" w:fill="FFFFFF"/>
        </w:rPr>
        <w:t>Classes principales et mécanismes d’action (Alkylants, Inhibiteurs des</w:t>
      </w:r>
      <w:r w:rsidR="00484182" w:rsidRPr="00484182">
        <w:rPr>
          <w:rFonts w:ascii="Times New Roman" w:hAnsi="Times New Roman" w:cs="Times New Roman"/>
          <w:sz w:val="24"/>
          <w:szCs w:val="24"/>
          <w:shd w:val="clear" w:color="auto" w:fill="FFFFFF"/>
        </w:rPr>
        <w:t xml:space="preserve"> </w:t>
      </w:r>
      <w:r w:rsidRPr="00484182">
        <w:rPr>
          <w:rFonts w:ascii="Times New Roman" w:hAnsi="Times New Roman" w:cs="Times New Roman"/>
          <w:sz w:val="24"/>
          <w:szCs w:val="24"/>
          <w:shd w:val="clear" w:color="auto" w:fill="FFFFFF"/>
        </w:rPr>
        <w:t>topoisomérases, Antimétabolites, Poisons du fuseau)</w:t>
      </w:r>
    </w:p>
    <w:p w14:paraId="02C0F5EE" w14:textId="77777777" w:rsidR="00E74411" w:rsidRPr="00484182" w:rsidRDefault="00E74411" w:rsidP="00E97695">
      <w:pPr>
        <w:pStyle w:val="Paragraphedeliste"/>
        <w:numPr>
          <w:ilvl w:val="0"/>
          <w:numId w:val="44"/>
        </w:numPr>
        <w:tabs>
          <w:tab w:val="left" w:pos="426"/>
        </w:tabs>
        <w:spacing w:line="276" w:lineRule="auto"/>
        <w:jc w:val="both"/>
        <w:rPr>
          <w:rFonts w:ascii="Times New Roman" w:hAnsi="Times New Roman" w:cs="Times New Roman"/>
          <w:sz w:val="24"/>
          <w:szCs w:val="24"/>
          <w:shd w:val="clear" w:color="auto" w:fill="FFFFFF"/>
        </w:rPr>
      </w:pPr>
      <w:r w:rsidRPr="00484182">
        <w:rPr>
          <w:rFonts w:ascii="Times New Roman" w:hAnsi="Times New Roman" w:cs="Times New Roman"/>
          <w:sz w:val="24"/>
          <w:szCs w:val="24"/>
          <w:shd w:val="clear" w:color="auto" w:fill="FFFFFF"/>
        </w:rPr>
        <w:t>Exemple de synthèse chimique : Chlorambucil (agent alkylant) : mécanisme de</w:t>
      </w:r>
      <w:r w:rsidR="00484182" w:rsidRPr="00484182">
        <w:rPr>
          <w:rFonts w:ascii="Times New Roman" w:hAnsi="Times New Roman" w:cs="Times New Roman"/>
          <w:sz w:val="24"/>
          <w:szCs w:val="24"/>
          <w:shd w:val="clear" w:color="auto" w:fill="FFFFFF"/>
        </w:rPr>
        <w:t xml:space="preserve"> </w:t>
      </w:r>
      <w:r w:rsidRPr="00484182">
        <w:rPr>
          <w:rFonts w:ascii="Times New Roman" w:hAnsi="Times New Roman" w:cs="Times New Roman"/>
          <w:sz w:val="24"/>
          <w:szCs w:val="24"/>
          <w:shd w:val="clear" w:color="auto" w:fill="FFFFFF"/>
        </w:rPr>
        <w:t>synthèse par alkylation de la bis(2-chloroéthyl)amine (étude de mécanisme</w:t>
      </w:r>
      <w:r w:rsidR="00484182" w:rsidRPr="00484182">
        <w:rPr>
          <w:rFonts w:ascii="Times New Roman" w:hAnsi="Times New Roman" w:cs="Times New Roman"/>
          <w:sz w:val="24"/>
          <w:szCs w:val="24"/>
          <w:shd w:val="clear" w:color="auto" w:fill="FFFFFF"/>
        </w:rPr>
        <w:t xml:space="preserve"> </w:t>
      </w:r>
      <w:r w:rsidRPr="00484182">
        <w:rPr>
          <w:rFonts w:ascii="Times New Roman" w:hAnsi="Times New Roman" w:cs="Times New Roman"/>
          <w:sz w:val="24"/>
          <w:szCs w:val="24"/>
          <w:shd w:val="clear" w:color="auto" w:fill="FFFFFF"/>
        </w:rPr>
        <w:t>réactionnel)</w:t>
      </w:r>
    </w:p>
    <w:p w14:paraId="3FA764DB" w14:textId="77777777" w:rsidR="00E74411" w:rsidRPr="00FD2A6E" w:rsidRDefault="00E74411" w:rsidP="00B05156">
      <w:pPr>
        <w:tabs>
          <w:tab w:val="left" w:pos="426"/>
        </w:tabs>
        <w:spacing w:after="0" w:line="276" w:lineRule="auto"/>
        <w:jc w:val="both"/>
        <w:rPr>
          <w:rFonts w:ascii="Times New Roman" w:hAnsi="Times New Roman" w:cs="Times New Roman"/>
          <w:sz w:val="24"/>
          <w:szCs w:val="24"/>
          <w:shd w:val="clear" w:color="auto" w:fill="FFFFFF"/>
        </w:rPr>
      </w:pPr>
    </w:p>
    <w:p w14:paraId="13D504A6" w14:textId="77777777" w:rsidR="00E74411" w:rsidRPr="00FD2A6E" w:rsidRDefault="00484182" w:rsidP="00B05156">
      <w:pPr>
        <w:tabs>
          <w:tab w:val="left" w:pos="426"/>
        </w:tabs>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rPr>
        <w:t xml:space="preserve">Chapitre </w:t>
      </w:r>
      <w:r w:rsidRPr="00FD2A6E">
        <w:rPr>
          <w:rFonts w:ascii="Times New Roman" w:hAnsi="Times New Roman" w:cs="Times New Roman"/>
          <w:b/>
          <w:bCs/>
          <w:sz w:val="24"/>
          <w:szCs w:val="24"/>
        </w:rPr>
        <w:t>V</w:t>
      </w:r>
      <w:r>
        <w:rPr>
          <w:rFonts w:ascii="Times New Roman" w:hAnsi="Times New Roman" w:cs="Times New Roman"/>
          <w:b/>
          <w:bCs/>
          <w:sz w:val="24"/>
          <w:szCs w:val="24"/>
        </w:rPr>
        <w:t xml:space="preserve">I : </w:t>
      </w:r>
      <w:r w:rsidR="00E74411" w:rsidRPr="00FD2A6E">
        <w:rPr>
          <w:rFonts w:ascii="Times New Roman" w:hAnsi="Times New Roman" w:cs="Times New Roman"/>
          <w:sz w:val="24"/>
          <w:szCs w:val="24"/>
          <w:shd w:val="clear" w:color="auto" w:fill="FFFFFF"/>
        </w:rPr>
        <w:t>Médicaments antirétroviraux</w:t>
      </w:r>
    </w:p>
    <w:p w14:paraId="6E200BAD" w14:textId="77777777" w:rsidR="00E74411" w:rsidRPr="00484182" w:rsidRDefault="00E74411" w:rsidP="00E97695">
      <w:pPr>
        <w:pStyle w:val="Paragraphedeliste"/>
        <w:numPr>
          <w:ilvl w:val="1"/>
          <w:numId w:val="45"/>
        </w:numPr>
        <w:tabs>
          <w:tab w:val="left" w:pos="426"/>
        </w:tabs>
        <w:spacing w:line="276" w:lineRule="auto"/>
        <w:jc w:val="both"/>
        <w:rPr>
          <w:rFonts w:ascii="Times New Roman" w:hAnsi="Times New Roman" w:cs="Times New Roman"/>
          <w:sz w:val="24"/>
          <w:szCs w:val="24"/>
          <w:shd w:val="clear" w:color="auto" w:fill="FFFFFF"/>
        </w:rPr>
      </w:pPr>
      <w:r w:rsidRPr="00484182">
        <w:rPr>
          <w:rFonts w:ascii="Times New Roman" w:hAnsi="Times New Roman" w:cs="Times New Roman"/>
          <w:sz w:val="24"/>
          <w:szCs w:val="24"/>
          <w:shd w:val="clear" w:color="auto" w:fill="FFFFFF"/>
        </w:rPr>
        <w:t>Généralités sur les thérapies antivirales (VIH)</w:t>
      </w:r>
    </w:p>
    <w:p w14:paraId="5E6CCE9A" w14:textId="77777777" w:rsidR="00E74411" w:rsidRPr="00484182" w:rsidRDefault="00E74411" w:rsidP="00E97695">
      <w:pPr>
        <w:pStyle w:val="Paragraphedeliste"/>
        <w:numPr>
          <w:ilvl w:val="1"/>
          <w:numId w:val="45"/>
        </w:numPr>
        <w:tabs>
          <w:tab w:val="left" w:pos="426"/>
        </w:tabs>
        <w:spacing w:line="276" w:lineRule="auto"/>
        <w:jc w:val="both"/>
        <w:rPr>
          <w:rFonts w:ascii="Times New Roman" w:hAnsi="Times New Roman" w:cs="Times New Roman"/>
          <w:sz w:val="24"/>
          <w:szCs w:val="24"/>
          <w:shd w:val="clear" w:color="auto" w:fill="FFFFFF"/>
        </w:rPr>
      </w:pPr>
      <w:r w:rsidRPr="00484182">
        <w:rPr>
          <w:rFonts w:ascii="Times New Roman" w:hAnsi="Times New Roman" w:cs="Times New Roman"/>
          <w:sz w:val="24"/>
          <w:szCs w:val="24"/>
          <w:shd w:val="clear" w:color="auto" w:fill="FFFFFF"/>
        </w:rPr>
        <w:t>Classes principales et mécanismes d’action (Inhibiteurs de la trascriptase inverse,</w:t>
      </w:r>
      <w:r w:rsidR="00484182" w:rsidRPr="00484182">
        <w:rPr>
          <w:rFonts w:ascii="Times New Roman" w:hAnsi="Times New Roman" w:cs="Times New Roman"/>
          <w:sz w:val="24"/>
          <w:szCs w:val="24"/>
          <w:shd w:val="clear" w:color="auto" w:fill="FFFFFF"/>
        </w:rPr>
        <w:t xml:space="preserve"> </w:t>
      </w:r>
      <w:r w:rsidRPr="00484182">
        <w:rPr>
          <w:rFonts w:ascii="Times New Roman" w:hAnsi="Times New Roman" w:cs="Times New Roman"/>
          <w:sz w:val="24"/>
          <w:szCs w:val="24"/>
          <w:shd w:val="clear" w:color="auto" w:fill="FFFFFF"/>
        </w:rPr>
        <w:t>Inhibiteurs des protéases virales, Inhibiteurs de fusion, Inhibiteurs de l’intégrase)</w:t>
      </w:r>
    </w:p>
    <w:p w14:paraId="0F3ED35F" w14:textId="77777777" w:rsidR="002F3257" w:rsidRPr="00484182" w:rsidRDefault="00E74411" w:rsidP="00E97695">
      <w:pPr>
        <w:pStyle w:val="Paragraphedeliste"/>
        <w:numPr>
          <w:ilvl w:val="1"/>
          <w:numId w:val="45"/>
        </w:numPr>
        <w:tabs>
          <w:tab w:val="left" w:pos="426"/>
        </w:tabs>
        <w:spacing w:line="276" w:lineRule="auto"/>
        <w:jc w:val="both"/>
        <w:rPr>
          <w:rFonts w:ascii="Times New Roman" w:hAnsi="Times New Roman" w:cs="Times New Roman"/>
          <w:sz w:val="24"/>
          <w:szCs w:val="24"/>
          <w:shd w:val="clear" w:color="auto" w:fill="FFFFFF"/>
        </w:rPr>
      </w:pPr>
      <w:r w:rsidRPr="00484182">
        <w:rPr>
          <w:rFonts w:ascii="Times New Roman" w:hAnsi="Times New Roman" w:cs="Times New Roman"/>
          <w:sz w:val="24"/>
          <w:szCs w:val="24"/>
          <w:shd w:val="clear" w:color="auto" w:fill="FFFFFF"/>
        </w:rPr>
        <w:t>Exemple : synthèse chimique de Zidovudine (AZT) : nucléoside antivirale,</w:t>
      </w:r>
      <w:r w:rsidR="00484182" w:rsidRPr="00484182">
        <w:rPr>
          <w:rFonts w:ascii="Times New Roman" w:hAnsi="Times New Roman" w:cs="Times New Roman"/>
          <w:sz w:val="24"/>
          <w:szCs w:val="24"/>
          <w:shd w:val="clear" w:color="auto" w:fill="FFFFFF"/>
        </w:rPr>
        <w:t xml:space="preserve"> </w:t>
      </w:r>
      <w:r w:rsidRPr="00484182">
        <w:rPr>
          <w:rFonts w:ascii="Times New Roman" w:hAnsi="Times New Roman" w:cs="Times New Roman"/>
          <w:sz w:val="24"/>
          <w:szCs w:val="24"/>
          <w:shd w:val="clear" w:color="auto" w:fill="FFFFFF"/>
        </w:rPr>
        <w:t>synthèse simple basée sur la dérivation de la thymidine(étude de mécanisme</w:t>
      </w:r>
      <w:r w:rsidR="00484182" w:rsidRPr="00484182">
        <w:rPr>
          <w:rFonts w:ascii="Times New Roman" w:hAnsi="Times New Roman" w:cs="Times New Roman"/>
          <w:sz w:val="24"/>
          <w:szCs w:val="24"/>
          <w:shd w:val="clear" w:color="auto" w:fill="FFFFFF"/>
        </w:rPr>
        <w:t xml:space="preserve"> </w:t>
      </w:r>
      <w:r w:rsidRPr="00484182">
        <w:rPr>
          <w:rFonts w:ascii="Times New Roman" w:hAnsi="Times New Roman" w:cs="Times New Roman"/>
          <w:sz w:val="24"/>
          <w:szCs w:val="24"/>
          <w:shd w:val="clear" w:color="auto" w:fill="FFFFFF"/>
        </w:rPr>
        <w:t>réactionnel)</w:t>
      </w:r>
    </w:p>
    <w:p w14:paraId="783FACCA" w14:textId="77777777" w:rsidR="00305015" w:rsidRPr="00FD2A6E" w:rsidRDefault="00305015" w:rsidP="00B05156">
      <w:pPr>
        <w:tabs>
          <w:tab w:val="left" w:pos="426"/>
        </w:tabs>
        <w:spacing w:after="0" w:line="276" w:lineRule="auto"/>
        <w:jc w:val="both"/>
        <w:rPr>
          <w:rFonts w:ascii="Times New Roman" w:hAnsi="Times New Roman" w:cs="Times New Roman"/>
          <w:sz w:val="24"/>
          <w:szCs w:val="24"/>
          <w:shd w:val="clear" w:color="auto" w:fill="FFFFFF"/>
        </w:rPr>
      </w:pPr>
    </w:p>
    <w:p w14:paraId="3DD4B3F3" w14:textId="77777777" w:rsidR="002F3257" w:rsidRPr="00FD2A6E" w:rsidRDefault="002F3257" w:rsidP="00B05156">
      <w:pPr>
        <w:shd w:val="clear" w:color="auto" w:fill="FFFFFF"/>
        <w:spacing w:after="0" w:line="276" w:lineRule="auto"/>
        <w:jc w:val="both"/>
        <w:rPr>
          <w:rFonts w:ascii="Times New Roman" w:hAnsi="Times New Roman" w:cs="Times New Roman"/>
          <w:color w:val="26282A"/>
          <w:sz w:val="24"/>
          <w:szCs w:val="24"/>
        </w:rPr>
      </w:pPr>
      <w:r w:rsidRPr="00FD2A6E">
        <w:rPr>
          <w:rFonts w:ascii="Times New Roman" w:hAnsi="Times New Roman" w:cs="Times New Roman"/>
          <w:b/>
          <w:bCs/>
          <w:sz w:val="24"/>
          <w:szCs w:val="24"/>
          <w:shd w:val="clear" w:color="auto" w:fill="FFFFFF"/>
        </w:rPr>
        <w:t>Travaux pratiques :</w:t>
      </w:r>
      <w:r w:rsidR="00E033F3">
        <w:rPr>
          <w:rFonts w:ascii="Times New Roman" w:hAnsi="Times New Roman" w:cs="Times New Roman"/>
          <w:b/>
          <w:bCs/>
          <w:sz w:val="24"/>
          <w:szCs w:val="24"/>
          <w:shd w:val="clear" w:color="auto" w:fill="FFFFFF"/>
        </w:rPr>
        <w:t xml:space="preserve"> </w:t>
      </w:r>
      <w:r w:rsidR="00E033F3" w:rsidRPr="00FD2A6E">
        <w:rPr>
          <w:rFonts w:ascii="Times New Roman" w:hAnsi="Times New Roman" w:cs="Times New Roman"/>
          <w:bCs/>
          <w:sz w:val="24"/>
          <w:szCs w:val="24"/>
        </w:rPr>
        <w:t>(Suivant les moyens mis à la disposition de l’équipe pédagogique)</w:t>
      </w:r>
    </w:p>
    <w:p w14:paraId="240840C7" w14:textId="77777777" w:rsidR="002F3257" w:rsidRPr="00FD2A6E" w:rsidRDefault="002F3257" w:rsidP="00B05156">
      <w:pPr>
        <w:tabs>
          <w:tab w:val="left" w:pos="426"/>
        </w:tabs>
        <w:spacing w:after="0" w:line="276" w:lineRule="auto"/>
        <w:jc w:val="both"/>
        <w:rPr>
          <w:rFonts w:ascii="Times New Roman" w:hAnsi="Times New Roman" w:cs="Times New Roman"/>
          <w:bCs/>
          <w:sz w:val="24"/>
          <w:szCs w:val="24"/>
          <w:shd w:val="clear" w:color="auto" w:fill="FFFFFF"/>
        </w:rPr>
      </w:pPr>
      <w:r w:rsidRPr="00FD2A6E">
        <w:rPr>
          <w:rFonts w:ascii="Times New Roman" w:hAnsi="Times New Roman" w:cs="Times New Roman"/>
          <w:bCs/>
          <w:sz w:val="24"/>
          <w:szCs w:val="24"/>
          <w:shd w:val="clear" w:color="auto" w:fill="FFFFFF"/>
        </w:rPr>
        <w:t>Synthèse d’un antiepileptique (la phenytoine)</w:t>
      </w:r>
    </w:p>
    <w:p w14:paraId="6BA9E16A" w14:textId="77777777" w:rsidR="002F3257" w:rsidRPr="00FD2A6E" w:rsidRDefault="00156E1C" w:rsidP="00B05156">
      <w:pPr>
        <w:tabs>
          <w:tab w:val="left" w:pos="426"/>
        </w:tabs>
        <w:spacing w:after="0"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  - </w:t>
      </w:r>
      <w:r w:rsidR="002F3257" w:rsidRPr="00FD2A6E">
        <w:rPr>
          <w:rFonts w:ascii="Times New Roman" w:hAnsi="Times New Roman" w:cs="Times New Roman"/>
          <w:bCs/>
          <w:sz w:val="24"/>
          <w:szCs w:val="24"/>
          <w:shd w:val="clear" w:color="auto" w:fill="FFFFFF"/>
        </w:rPr>
        <w:t>Synthese du benzile par oxydation de la benzoine</w:t>
      </w:r>
    </w:p>
    <w:p w14:paraId="6F399884" w14:textId="77777777" w:rsidR="002F3257" w:rsidRPr="00FD2A6E" w:rsidRDefault="00156E1C" w:rsidP="00B05156">
      <w:pPr>
        <w:tabs>
          <w:tab w:val="left" w:pos="426"/>
        </w:tabs>
        <w:spacing w:after="0"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  - </w:t>
      </w:r>
      <w:r w:rsidR="002F3257" w:rsidRPr="00FD2A6E">
        <w:rPr>
          <w:rFonts w:ascii="Times New Roman" w:hAnsi="Times New Roman" w:cs="Times New Roman"/>
          <w:bCs/>
          <w:sz w:val="24"/>
          <w:szCs w:val="24"/>
          <w:shd w:val="clear" w:color="auto" w:fill="FFFFFF"/>
        </w:rPr>
        <w:t>Synthese de la phenytoine par action de l uree sur le benzile</w:t>
      </w:r>
    </w:p>
    <w:p w14:paraId="0F9CE748" w14:textId="77777777" w:rsidR="002F3257" w:rsidRPr="00FD2A6E" w:rsidRDefault="00156E1C" w:rsidP="00B05156">
      <w:pPr>
        <w:tabs>
          <w:tab w:val="left" w:pos="426"/>
        </w:tabs>
        <w:spacing w:after="0"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  - </w:t>
      </w:r>
      <w:r w:rsidR="002F3257" w:rsidRPr="00FD2A6E">
        <w:rPr>
          <w:rFonts w:ascii="Times New Roman" w:hAnsi="Times New Roman" w:cs="Times New Roman"/>
          <w:bCs/>
          <w:sz w:val="24"/>
          <w:szCs w:val="24"/>
          <w:shd w:val="clear" w:color="auto" w:fill="FFFFFF"/>
        </w:rPr>
        <w:t>Purification de la phenytoine par chrommatographie preparative</w:t>
      </w:r>
    </w:p>
    <w:p w14:paraId="11617B38" w14:textId="77777777" w:rsidR="002F3257" w:rsidRPr="00FD2A6E" w:rsidRDefault="00156E1C" w:rsidP="00B05156">
      <w:pPr>
        <w:spacing w:after="0" w:line="276" w:lineRule="auto"/>
        <w:jc w:val="both"/>
        <w:rPr>
          <w:rFonts w:ascii="Times New Roman" w:hAnsi="Times New Roman" w:cs="Times New Roman"/>
          <w:b/>
          <w:sz w:val="24"/>
          <w:szCs w:val="24"/>
        </w:rPr>
      </w:pPr>
      <w:r>
        <w:rPr>
          <w:rFonts w:ascii="Times New Roman" w:hAnsi="Times New Roman" w:cs="Times New Roman"/>
          <w:bCs/>
          <w:sz w:val="24"/>
          <w:szCs w:val="24"/>
          <w:shd w:val="clear" w:color="auto" w:fill="FFFFFF"/>
        </w:rPr>
        <w:t xml:space="preserve">  - </w:t>
      </w:r>
      <w:r w:rsidR="002F3257" w:rsidRPr="00FD2A6E">
        <w:rPr>
          <w:rFonts w:ascii="Times New Roman" w:hAnsi="Times New Roman" w:cs="Times New Roman"/>
          <w:bCs/>
          <w:sz w:val="24"/>
          <w:szCs w:val="24"/>
          <w:shd w:val="clear" w:color="auto" w:fill="FFFFFF"/>
        </w:rPr>
        <w:t xml:space="preserve">Caracterisation de  la phenytoine synthetisee par: point de fusion, IR, RMN </w:t>
      </w:r>
      <w:r w:rsidR="002F3257" w:rsidRPr="00FD2A6E">
        <w:rPr>
          <w:rFonts w:ascii="Times New Roman" w:hAnsi="Times New Roman" w:cs="Times New Roman"/>
          <w:bCs/>
          <w:sz w:val="24"/>
          <w:szCs w:val="24"/>
          <w:shd w:val="clear" w:color="auto" w:fill="FFFFFF"/>
          <w:vertAlign w:val="superscript"/>
        </w:rPr>
        <w:t>1</w:t>
      </w:r>
      <w:r w:rsidR="002F3257" w:rsidRPr="00FD2A6E">
        <w:rPr>
          <w:rFonts w:ascii="Times New Roman" w:hAnsi="Times New Roman" w:cs="Times New Roman"/>
          <w:bCs/>
          <w:sz w:val="24"/>
          <w:szCs w:val="24"/>
          <w:shd w:val="clear" w:color="auto" w:fill="FFFFFF"/>
        </w:rPr>
        <w:t>H et</w:t>
      </w:r>
    </w:p>
    <w:p w14:paraId="63C0C073" w14:textId="77777777" w:rsidR="002F3257" w:rsidRPr="00FD2A6E" w:rsidRDefault="002F3257" w:rsidP="00B05156">
      <w:pPr>
        <w:spacing w:after="0" w:line="276" w:lineRule="auto"/>
        <w:jc w:val="both"/>
        <w:rPr>
          <w:rFonts w:ascii="Times New Roman" w:hAnsi="Times New Roman" w:cs="Times New Roman"/>
          <w:b/>
          <w:sz w:val="24"/>
          <w:szCs w:val="24"/>
        </w:rPr>
      </w:pPr>
    </w:p>
    <w:p w14:paraId="4E46890D" w14:textId="77777777" w:rsidR="008C2A04" w:rsidRDefault="002F3257" w:rsidP="00B05156">
      <w:pPr>
        <w:pStyle w:val="NormalWeb"/>
        <w:spacing w:after="0" w:afterAutospacing="0" w:line="276" w:lineRule="auto"/>
        <w:jc w:val="both"/>
      </w:pPr>
      <w:r w:rsidRPr="00334C31">
        <w:rPr>
          <w:b/>
          <w:bCs/>
        </w:rPr>
        <w:t xml:space="preserve">Références </w:t>
      </w:r>
      <w:r w:rsidRPr="00FD2A6E">
        <w:t>(Livres et polycopiés, sites internet, etc).</w:t>
      </w:r>
    </w:p>
    <w:p w14:paraId="03048C78" w14:textId="53AFBEEF" w:rsidR="00CB6FA7" w:rsidRDefault="00CB6FA7">
      <w:pPr>
        <w:rPr>
          <w:rFonts w:ascii="Times New Roman" w:eastAsia="Times New Roman" w:hAnsi="Times New Roman" w:cs="Times New Roman"/>
          <w:sz w:val="24"/>
          <w:szCs w:val="24"/>
          <w:lang w:eastAsia="fr-FR"/>
        </w:rPr>
      </w:pPr>
      <w:r>
        <w:br w:type="page"/>
      </w:r>
    </w:p>
    <w:p w14:paraId="339E0660" w14:textId="77777777" w:rsidR="00DB295F" w:rsidRPr="00FD2A6E" w:rsidRDefault="00DB295F" w:rsidP="00B05156">
      <w:pPr>
        <w:tabs>
          <w:tab w:val="left" w:pos="3725"/>
        </w:tabs>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lastRenderedPageBreak/>
        <w:t>Intitulé du Master : Chimie Pharmaceutique</w:t>
      </w:r>
      <w:r w:rsidRPr="00FD2A6E">
        <w:rPr>
          <w:rFonts w:ascii="Times New Roman" w:hAnsi="Times New Roman" w:cs="Times New Roman"/>
          <w:b/>
          <w:iCs/>
          <w:color w:val="000000" w:themeColor="text1"/>
          <w:sz w:val="24"/>
          <w:szCs w:val="24"/>
        </w:rPr>
        <w:tab/>
      </w:r>
    </w:p>
    <w:p w14:paraId="50675CA0" w14:textId="77777777" w:rsidR="00DB295F" w:rsidRPr="00FD2A6E" w:rsidRDefault="00DB295F" w:rsidP="00B05156">
      <w:pPr>
        <w:spacing w:after="0" w:line="276" w:lineRule="auto"/>
        <w:jc w:val="both"/>
        <w:rPr>
          <w:rFonts w:ascii="Times New Roman" w:hAnsi="Times New Roman" w:cs="Times New Roman"/>
          <w:i/>
          <w:color w:val="000000" w:themeColor="text1"/>
          <w:sz w:val="24"/>
          <w:szCs w:val="24"/>
        </w:rPr>
      </w:pPr>
      <w:r w:rsidRPr="00FD2A6E">
        <w:rPr>
          <w:rFonts w:ascii="Times New Roman" w:hAnsi="Times New Roman" w:cs="Times New Roman"/>
          <w:b/>
          <w:color w:val="000000" w:themeColor="text1"/>
          <w:sz w:val="24"/>
          <w:szCs w:val="24"/>
        </w:rPr>
        <w:t xml:space="preserve">Semestre : </w:t>
      </w:r>
      <w:r>
        <w:rPr>
          <w:rFonts w:ascii="Times New Roman" w:hAnsi="Times New Roman" w:cs="Times New Roman"/>
          <w:b/>
          <w:color w:val="000000" w:themeColor="text1"/>
          <w:sz w:val="24"/>
          <w:szCs w:val="24"/>
        </w:rPr>
        <w:t>3</w:t>
      </w:r>
    </w:p>
    <w:p w14:paraId="28595878" w14:textId="77777777" w:rsidR="00DB295F" w:rsidRPr="00FD2A6E" w:rsidRDefault="00DB295F" w:rsidP="00B05156">
      <w:pPr>
        <w:spacing w:after="0" w:line="276" w:lineRule="auto"/>
        <w:ind w:right="282"/>
        <w:jc w:val="both"/>
        <w:rPr>
          <w:rFonts w:ascii="Times New Roman" w:hAnsi="Times New Roman" w:cs="Times New Roman"/>
          <w:b/>
          <w:iCs/>
          <w:color w:val="000000" w:themeColor="text1"/>
          <w:sz w:val="24"/>
          <w:szCs w:val="24"/>
        </w:rPr>
      </w:pPr>
      <w:r w:rsidRPr="00FD2A6E">
        <w:rPr>
          <w:rFonts w:ascii="Times New Roman" w:hAnsi="Times New Roman" w:cs="Times New Roman"/>
          <w:b/>
          <w:iCs/>
          <w:color w:val="000000" w:themeColor="text1"/>
          <w:sz w:val="24"/>
          <w:szCs w:val="24"/>
        </w:rPr>
        <w:t xml:space="preserve">Intitulé de l’UE : Unité d’Enseignement </w:t>
      </w:r>
      <w:r>
        <w:rPr>
          <w:rFonts w:ascii="Times New Roman" w:hAnsi="Times New Roman" w:cs="Times New Roman"/>
          <w:b/>
          <w:iCs/>
          <w:color w:val="000000" w:themeColor="text1"/>
          <w:sz w:val="24"/>
          <w:szCs w:val="24"/>
        </w:rPr>
        <w:t>Méthodologie</w:t>
      </w:r>
      <w:r w:rsidRPr="00FD2A6E">
        <w:rPr>
          <w:rFonts w:ascii="Times New Roman" w:hAnsi="Times New Roman" w:cs="Times New Roman"/>
          <w:b/>
          <w:iCs/>
          <w:color w:val="000000" w:themeColor="text1"/>
          <w:sz w:val="24"/>
          <w:szCs w:val="24"/>
        </w:rPr>
        <w:t xml:space="preserve"> </w:t>
      </w:r>
      <w:r>
        <w:rPr>
          <w:rFonts w:ascii="Times New Roman" w:hAnsi="Times New Roman" w:cs="Times New Roman"/>
          <w:b/>
          <w:iCs/>
          <w:color w:val="000000" w:themeColor="text1"/>
          <w:sz w:val="24"/>
          <w:szCs w:val="24"/>
        </w:rPr>
        <w:t>1</w:t>
      </w:r>
    </w:p>
    <w:p w14:paraId="06A3AE1E" w14:textId="77777777" w:rsidR="00DB295F" w:rsidRPr="00FD2A6E" w:rsidRDefault="00DB295F" w:rsidP="00B05156">
      <w:pPr>
        <w:spacing w:after="0" w:line="276" w:lineRule="auto"/>
        <w:ind w:right="139"/>
        <w:jc w:val="both"/>
        <w:rPr>
          <w:rFonts w:ascii="Times New Roman" w:hAnsi="Times New Roman" w:cs="Times New Roman"/>
          <w:b/>
          <w:sz w:val="24"/>
          <w:szCs w:val="24"/>
        </w:rPr>
      </w:pPr>
      <w:r w:rsidRPr="00FD2A6E">
        <w:rPr>
          <w:rFonts w:ascii="Times New Roman" w:hAnsi="Times New Roman" w:cs="Times New Roman"/>
          <w:b/>
          <w:iCs/>
          <w:color w:val="000000" w:themeColor="text1"/>
          <w:sz w:val="24"/>
          <w:szCs w:val="24"/>
        </w:rPr>
        <w:t xml:space="preserve">Intitulé de la </w:t>
      </w:r>
      <w:r w:rsidRPr="00DB295F">
        <w:rPr>
          <w:rFonts w:ascii="Times New Roman" w:hAnsi="Times New Roman" w:cs="Times New Roman"/>
          <w:b/>
          <w:iCs/>
          <w:color w:val="000000" w:themeColor="text1"/>
          <w:sz w:val="24"/>
          <w:szCs w:val="24"/>
        </w:rPr>
        <w:t xml:space="preserve">matière : </w:t>
      </w:r>
      <w:r w:rsidRPr="00DB295F">
        <w:rPr>
          <w:rFonts w:ascii="Times New Roman" w:hAnsi="Times New Roman" w:cs="Times New Roman"/>
          <w:b/>
          <w:sz w:val="24"/>
          <w:szCs w:val="24"/>
        </w:rPr>
        <w:t>Formulations pharmaceutiques</w:t>
      </w:r>
    </w:p>
    <w:p w14:paraId="6E770714" w14:textId="77777777" w:rsidR="00DB295F" w:rsidRPr="00FD2A6E" w:rsidRDefault="00DB295F" w:rsidP="00B05156">
      <w:pPr>
        <w:spacing w:after="0" w:line="276" w:lineRule="auto"/>
        <w:jc w:val="both"/>
        <w:rPr>
          <w:rFonts w:ascii="Times New Roman" w:hAnsi="Times New Roman" w:cs="Times New Roman"/>
          <w:b/>
          <w:sz w:val="24"/>
          <w:szCs w:val="24"/>
        </w:rPr>
      </w:pPr>
    </w:p>
    <w:p w14:paraId="675769DF" w14:textId="3F6ADE0F" w:rsidR="00DB295F" w:rsidRPr="00FD2A6E" w:rsidRDefault="00DB295F"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334C31" w:rsidRPr="00BE66AE">
        <w:rPr>
          <w:rFonts w:ascii="Times New Roman" w:hAnsi="Times New Roman" w:cs="Times New Roman"/>
          <w:bCs/>
          <w:sz w:val="24"/>
          <w:szCs w:val="24"/>
        </w:rPr>
        <w:t>.</w:t>
      </w:r>
    </w:p>
    <w:p w14:paraId="1F858786" w14:textId="77777777" w:rsidR="00955BDF" w:rsidRPr="00955BDF" w:rsidRDefault="00955BDF" w:rsidP="00B051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55BDF">
        <w:rPr>
          <w:rFonts w:ascii="Times New Roman" w:hAnsi="Times New Roman" w:cs="Times New Roman"/>
          <w:sz w:val="24"/>
          <w:szCs w:val="24"/>
        </w:rPr>
        <w:t>Comprendre les principes physico-chimiques fondamentaux régissant la formulation des médicaments.</w:t>
      </w:r>
    </w:p>
    <w:p w14:paraId="60ACEEA7" w14:textId="77777777" w:rsidR="00955BDF" w:rsidRPr="00955BDF" w:rsidRDefault="00955BDF" w:rsidP="00B05156">
      <w:pPr>
        <w:spacing w:after="0" w:line="276" w:lineRule="auto"/>
        <w:jc w:val="both"/>
        <w:rPr>
          <w:rFonts w:ascii="Times New Roman" w:hAnsi="Times New Roman" w:cs="Times New Roman"/>
          <w:sz w:val="24"/>
          <w:szCs w:val="24"/>
        </w:rPr>
      </w:pPr>
      <w:r w:rsidRPr="00955BDF">
        <w:rPr>
          <w:rFonts w:ascii="Times New Roman" w:hAnsi="Times New Roman" w:cs="Times New Roman"/>
          <w:sz w:val="24"/>
          <w:szCs w:val="24"/>
        </w:rPr>
        <w:t>Connaître les différents types de formes pharmaceutiques liquides et semi-solides, leurs avantages, inconvénients et voies d'administration.</w:t>
      </w:r>
    </w:p>
    <w:p w14:paraId="654C67BD" w14:textId="77777777" w:rsidR="00955BDF" w:rsidRPr="00955BDF" w:rsidRDefault="00955BDF" w:rsidP="00B051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55BDF">
        <w:rPr>
          <w:rFonts w:ascii="Times New Roman" w:hAnsi="Times New Roman" w:cs="Times New Roman"/>
          <w:sz w:val="24"/>
          <w:szCs w:val="24"/>
        </w:rPr>
        <w:t>Maîtriser le rôle et le choix des excipients clés, en particulier les tensioactifs.</w:t>
      </w:r>
    </w:p>
    <w:p w14:paraId="3F34AD27" w14:textId="77777777" w:rsidR="00955BDF" w:rsidRPr="00955BDF" w:rsidRDefault="00955BDF" w:rsidP="00B051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55BDF">
        <w:rPr>
          <w:rFonts w:ascii="Times New Roman" w:hAnsi="Times New Roman" w:cs="Times New Roman"/>
          <w:sz w:val="24"/>
          <w:szCs w:val="24"/>
        </w:rPr>
        <w:t>Acquérir les compétences pratiques pour préparer et caractériser des formulations simples (solutions, suspensions, émulsions).</w:t>
      </w:r>
    </w:p>
    <w:p w14:paraId="62E395CB" w14:textId="77777777" w:rsidR="00955BDF" w:rsidRPr="00955BDF" w:rsidRDefault="00955BDF" w:rsidP="00B051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55BDF">
        <w:rPr>
          <w:rFonts w:ascii="Times New Roman" w:hAnsi="Times New Roman" w:cs="Times New Roman"/>
          <w:sz w:val="24"/>
          <w:szCs w:val="24"/>
        </w:rPr>
        <w:t>Se familiariser avec les aspects de stabilité et de contrôle qualité de ces formes.</w:t>
      </w:r>
    </w:p>
    <w:p w14:paraId="4036BBB3" w14:textId="0D996D46" w:rsidR="00DB295F" w:rsidRPr="00FD2A6E" w:rsidRDefault="00DB295F"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w:t>
      </w:r>
      <w:r w:rsidR="00334C31">
        <w:rPr>
          <w:rFonts w:ascii="Times New Roman" w:hAnsi="Times New Roman" w:cs="Times New Roman"/>
          <w:b/>
          <w:sz w:val="24"/>
          <w:szCs w:val="24"/>
        </w:rPr>
        <w:t>s</w:t>
      </w:r>
      <w:r w:rsidRPr="00FD2A6E">
        <w:rPr>
          <w:rFonts w:ascii="Times New Roman" w:hAnsi="Times New Roman" w:cs="Times New Roman"/>
          <w:i/>
          <w:sz w:val="24"/>
          <w:szCs w:val="24"/>
        </w:rPr>
        <w:t>.</w:t>
      </w:r>
    </w:p>
    <w:p w14:paraId="0ECB9FD7" w14:textId="77777777" w:rsidR="00DB295F" w:rsidRDefault="0023051D" w:rsidP="00B05156">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Notions sur la t</w:t>
      </w:r>
      <w:r w:rsidR="00955BDF">
        <w:rPr>
          <w:rFonts w:ascii="Times New Roman" w:hAnsi="Times New Roman" w:cs="Times New Roman"/>
          <w:iCs/>
          <w:sz w:val="24"/>
          <w:szCs w:val="24"/>
        </w:rPr>
        <w:t xml:space="preserve">echnologie des médicaments, </w:t>
      </w:r>
      <w:r>
        <w:rPr>
          <w:rFonts w:ascii="Times New Roman" w:hAnsi="Times New Roman" w:cs="Times New Roman"/>
          <w:iCs/>
          <w:sz w:val="24"/>
          <w:szCs w:val="24"/>
        </w:rPr>
        <w:t xml:space="preserve">la </w:t>
      </w:r>
      <w:r w:rsidR="00955BDF">
        <w:rPr>
          <w:rFonts w:ascii="Times New Roman" w:hAnsi="Times New Roman" w:cs="Times New Roman"/>
          <w:iCs/>
          <w:sz w:val="24"/>
          <w:szCs w:val="24"/>
        </w:rPr>
        <w:t>pharmacie galénique</w:t>
      </w:r>
      <w:r>
        <w:rPr>
          <w:rFonts w:ascii="Times New Roman" w:hAnsi="Times New Roman" w:cs="Times New Roman"/>
          <w:iCs/>
          <w:sz w:val="24"/>
          <w:szCs w:val="24"/>
        </w:rPr>
        <w:t xml:space="preserve"> et le contrôle qualité des formes pharmaceutiques.</w:t>
      </w:r>
    </w:p>
    <w:p w14:paraId="3AFAC062" w14:textId="77777777" w:rsidR="008C2A04" w:rsidRDefault="008C2A04"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w:t>
      </w:r>
      <w:r w:rsidR="00095078">
        <w:rPr>
          <w:rFonts w:ascii="Times New Roman" w:hAnsi="Times New Roman" w:cs="Times New Roman"/>
          <w:b/>
          <w:sz w:val="24"/>
          <w:szCs w:val="24"/>
        </w:rPr>
        <w:t>è</w:t>
      </w:r>
      <w:r w:rsidRPr="00FD2A6E">
        <w:rPr>
          <w:rFonts w:ascii="Times New Roman" w:hAnsi="Times New Roman" w:cs="Times New Roman"/>
          <w:b/>
          <w:sz w:val="24"/>
          <w:szCs w:val="24"/>
        </w:rPr>
        <w:t>re :</w:t>
      </w:r>
    </w:p>
    <w:p w14:paraId="3A51777F" w14:textId="77777777" w:rsidR="008C2A04" w:rsidRPr="00CB4A0F" w:rsidRDefault="00CB4A0F" w:rsidP="00B05156">
      <w:pPr>
        <w:spacing w:line="276" w:lineRule="auto"/>
        <w:jc w:val="both"/>
        <w:rPr>
          <w:rFonts w:ascii="Times New Roman" w:hAnsi="Times New Roman" w:cs="Times New Roman"/>
          <w:b/>
          <w:sz w:val="24"/>
          <w:szCs w:val="24"/>
        </w:rPr>
      </w:pPr>
      <w:r>
        <w:rPr>
          <w:rFonts w:ascii="Times New Roman" w:hAnsi="Times New Roman" w:cs="Times New Roman"/>
          <w:b/>
          <w:bCs/>
          <w:color w:val="1A1C1E"/>
          <w:sz w:val="24"/>
          <w:szCs w:val="24"/>
          <w:shd w:val="clear" w:color="auto" w:fill="FFFFFF"/>
        </w:rPr>
        <w:t xml:space="preserve">Chapitre I : </w:t>
      </w:r>
      <w:r w:rsidR="008C2A04" w:rsidRPr="00CB4A0F">
        <w:rPr>
          <w:rFonts w:ascii="Times New Roman" w:hAnsi="Times New Roman" w:cs="Times New Roman"/>
          <w:color w:val="1A1C1E"/>
          <w:sz w:val="24"/>
          <w:szCs w:val="24"/>
          <w:shd w:val="clear" w:color="auto" w:fill="FFFFFF"/>
        </w:rPr>
        <w:t xml:space="preserve">Introduction à la </w:t>
      </w:r>
      <w:r w:rsidRPr="00CB4A0F">
        <w:rPr>
          <w:rFonts w:ascii="Times New Roman" w:hAnsi="Times New Roman" w:cs="Times New Roman"/>
          <w:color w:val="1A1C1E"/>
          <w:sz w:val="24"/>
          <w:szCs w:val="24"/>
          <w:shd w:val="clear" w:color="auto" w:fill="FFFFFF"/>
        </w:rPr>
        <w:t>f</w:t>
      </w:r>
      <w:r w:rsidR="008C2A04" w:rsidRPr="00CB4A0F">
        <w:rPr>
          <w:rFonts w:ascii="Times New Roman" w:hAnsi="Times New Roman" w:cs="Times New Roman"/>
          <w:color w:val="1A1C1E"/>
          <w:sz w:val="24"/>
          <w:szCs w:val="24"/>
          <w:shd w:val="clear" w:color="auto" w:fill="FFFFFF"/>
        </w:rPr>
        <w:t xml:space="preserve">ormulation </w:t>
      </w:r>
      <w:r w:rsidRPr="00CB4A0F">
        <w:rPr>
          <w:rFonts w:ascii="Times New Roman" w:hAnsi="Times New Roman" w:cs="Times New Roman"/>
          <w:color w:val="1A1C1E"/>
          <w:sz w:val="24"/>
          <w:szCs w:val="24"/>
          <w:shd w:val="clear" w:color="auto" w:fill="FFFFFF"/>
        </w:rPr>
        <w:t>p</w:t>
      </w:r>
      <w:r w:rsidR="008C2A04" w:rsidRPr="00CB4A0F">
        <w:rPr>
          <w:rFonts w:ascii="Times New Roman" w:hAnsi="Times New Roman" w:cs="Times New Roman"/>
          <w:color w:val="1A1C1E"/>
          <w:sz w:val="24"/>
          <w:szCs w:val="24"/>
          <w:shd w:val="clear" w:color="auto" w:fill="FFFFFF"/>
        </w:rPr>
        <w:t>harmaceutique</w:t>
      </w:r>
    </w:p>
    <w:p w14:paraId="62622391" w14:textId="77777777" w:rsidR="008C2A04" w:rsidRPr="00CB4A0F" w:rsidRDefault="00CB4A0F" w:rsidP="00B05156">
      <w:pPr>
        <w:spacing w:line="276" w:lineRule="auto"/>
        <w:jc w:val="both"/>
        <w:rPr>
          <w:rFonts w:ascii="Times New Roman" w:hAnsi="Times New Roman" w:cs="Times New Roman"/>
          <w:b/>
          <w:sz w:val="24"/>
          <w:szCs w:val="24"/>
        </w:rPr>
      </w:pPr>
      <w:r>
        <w:rPr>
          <w:rFonts w:ascii="Times New Roman" w:hAnsi="Times New Roman" w:cs="Times New Roman"/>
          <w:b/>
          <w:bCs/>
          <w:color w:val="1A1C1E"/>
          <w:sz w:val="24"/>
          <w:szCs w:val="24"/>
          <w:shd w:val="clear" w:color="auto" w:fill="FFFFFF"/>
        </w:rPr>
        <w:t xml:space="preserve">Chapitre II : </w:t>
      </w:r>
      <w:r w:rsidR="008C2A04" w:rsidRPr="00CB4A0F">
        <w:rPr>
          <w:rFonts w:ascii="Times New Roman" w:hAnsi="Times New Roman" w:cs="Times New Roman"/>
          <w:color w:val="1A1C1E"/>
          <w:sz w:val="24"/>
          <w:szCs w:val="24"/>
          <w:shd w:val="clear" w:color="auto" w:fill="FFFFFF"/>
        </w:rPr>
        <w:t xml:space="preserve">Solutions </w:t>
      </w:r>
      <w:r w:rsidR="00FC394D">
        <w:rPr>
          <w:rFonts w:ascii="Times New Roman" w:hAnsi="Times New Roman" w:cs="Times New Roman"/>
          <w:color w:val="1A1C1E"/>
          <w:sz w:val="24"/>
          <w:szCs w:val="24"/>
          <w:shd w:val="clear" w:color="auto" w:fill="FFFFFF"/>
        </w:rPr>
        <w:t>p</w:t>
      </w:r>
      <w:r w:rsidR="008C2A04" w:rsidRPr="00CB4A0F">
        <w:rPr>
          <w:rFonts w:ascii="Times New Roman" w:hAnsi="Times New Roman" w:cs="Times New Roman"/>
          <w:color w:val="1A1C1E"/>
          <w:sz w:val="24"/>
          <w:szCs w:val="24"/>
          <w:shd w:val="clear" w:color="auto" w:fill="FFFFFF"/>
        </w:rPr>
        <w:t>harmaceutiques</w:t>
      </w:r>
    </w:p>
    <w:p w14:paraId="69FB691C" w14:textId="77777777" w:rsidR="008C2A04" w:rsidRPr="00FC394D" w:rsidRDefault="00FC394D" w:rsidP="00B05156">
      <w:pPr>
        <w:spacing w:line="276" w:lineRule="auto"/>
        <w:jc w:val="both"/>
        <w:rPr>
          <w:rFonts w:ascii="Times New Roman" w:hAnsi="Times New Roman" w:cs="Times New Roman"/>
          <w:sz w:val="24"/>
          <w:szCs w:val="24"/>
        </w:rPr>
      </w:pPr>
      <w:r>
        <w:rPr>
          <w:rFonts w:ascii="Times New Roman" w:hAnsi="Times New Roman" w:cs="Times New Roman"/>
          <w:b/>
          <w:bCs/>
          <w:color w:val="1A1C1E"/>
          <w:sz w:val="24"/>
          <w:szCs w:val="24"/>
          <w:shd w:val="clear" w:color="auto" w:fill="FFFFFF"/>
        </w:rPr>
        <w:t xml:space="preserve">Chapitre III : </w:t>
      </w:r>
      <w:r w:rsidR="008C2A04" w:rsidRPr="00FC394D">
        <w:rPr>
          <w:rFonts w:ascii="Times New Roman" w:hAnsi="Times New Roman" w:cs="Times New Roman"/>
          <w:color w:val="1A1C1E"/>
          <w:sz w:val="24"/>
          <w:szCs w:val="24"/>
          <w:shd w:val="clear" w:color="auto" w:fill="FFFFFF"/>
        </w:rPr>
        <w:t xml:space="preserve">Introduction aux </w:t>
      </w:r>
      <w:r>
        <w:rPr>
          <w:rFonts w:ascii="Times New Roman" w:hAnsi="Times New Roman" w:cs="Times New Roman"/>
          <w:color w:val="1A1C1E"/>
          <w:sz w:val="24"/>
          <w:szCs w:val="24"/>
          <w:shd w:val="clear" w:color="auto" w:fill="FFFFFF"/>
        </w:rPr>
        <w:t>s</w:t>
      </w:r>
      <w:r w:rsidR="008C2A04" w:rsidRPr="00FC394D">
        <w:rPr>
          <w:rFonts w:ascii="Times New Roman" w:hAnsi="Times New Roman" w:cs="Times New Roman"/>
          <w:color w:val="1A1C1E"/>
          <w:sz w:val="24"/>
          <w:szCs w:val="24"/>
          <w:shd w:val="clear" w:color="auto" w:fill="FFFFFF"/>
        </w:rPr>
        <w:t xml:space="preserve">ystèmes </w:t>
      </w:r>
      <w:r>
        <w:rPr>
          <w:rFonts w:ascii="Times New Roman" w:hAnsi="Times New Roman" w:cs="Times New Roman"/>
          <w:color w:val="1A1C1E"/>
          <w:sz w:val="24"/>
          <w:szCs w:val="24"/>
          <w:shd w:val="clear" w:color="auto" w:fill="FFFFFF"/>
        </w:rPr>
        <w:t>d</w:t>
      </w:r>
      <w:r w:rsidR="008C2A04" w:rsidRPr="00FC394D">
        <w:rPr>
          <w:rFonts w:ascii="Times New Roman" w:hAnsi="Times New Roman" w:cs="Times New Roman"/>
          <w:color w:val="1A1C1E"/>
          <w:sz w:val="24"/>
          <w:szCs w:val="24"/>
          <w:shd w:val="clear" w:color="auto" w:fill="FFFFFF"/>
        </w:rPr>
        <w:t xml:space="preserve">ispersés : </w:t>
      </w:r>
      <w:r>
        <w:rPr>
          <w:rFonts w:ascii="Times New Roman" w:hAnsi="Times New Roman" w:cs="Times New Roman"/>
          <w:color w:val="1A1C1E"/>
          <w:sz w:val="24"/>
          <w:szCs w:val="24"/>
          <w:shd w:val="clear" w:color="auto" w:fill="FFFFFF"/>
        </w:rPr>
        <w:t>s</w:t>
      </w:r>
      <w:r w:rsidR="008C2A04" w:rsidRPr="00FC394D">
        <w:rPr>
          <w:rFonts w:ascii="Times New Roman" w:hAnsi="Times New Roman" w:cs="Times New Roman"/>
          <w:color w:val="1A1C1E"/>
          <w:sz w:val="24"/>
          <w:szCs w:val="24"/>
          <w:shd w:val="clear" w:color="auto" w:fill="FFFFFF"/>
        </w:rPr>
        <w:t>uspensions</w:t>
      </w:r>
    </w:p>
    <w:p w14:paraId="6CFC458A" w14:textId="77777777" w:rsidR="008C2A04" w:rsidRPr="00FC394D" w:rsidRDefault="00FC394D" w:rsidP="00B05156">
      <w:pPr>
        <w:spacing w:line="276" w:lineRule="auto"/>
        <w:jc w:val="both"/>
        <w:rPr>
          <w:rFonts w:ascii="Times New Roman" w:hAnsi="Times New Roman" w:cs="Times New Roman"/>
          <w:sz w:val="24"/>
          <w:szCs w:val="24"/>
        </w:rPr>
      </w:pPr>
      <w:r>
        <w:rPr>
          <w:rFonts w:ascii="Times New Roman" w:hAnsi="Times New Roman" w:cs="Times New Roman"/>
          <w:b/>
          <w:bCs/>
          <w:color w:val="1A1C1E"/>
          <w:sz w:val="24"/>
          <w:szCs w:val="24"/>
          <w:shd w:val="clear" w:color="auto" w:fill="FFFFFF"/>
        </w:rPr>
        <w:t xml:space="preserve">Chapitre IV : </w:t>
      </w:r>
      <w:r w:rsidR="008C2A04" w:rsidRPr="00FC394D">
        <w:rPr>
          <w:rFonts w:ascii="Times New Roman" w:hAnsi="Times New Roman" w:cs="Times New Roman"/>
          <w:color w:val="1A1C1E"/>
          <w:sz w:val="24"/>
          <w:szCs w:val="24"/>
          <w:shd w:val="clear" w:color="auto" w:fill="FFFFFF"/>
        </w:rPr>
        <w:t xml:space="preserve">Introduction aux </w:t>
      </w:r>
      <w:r>
        <w:rPr>
          <w:rFonts w:ascii="Times New Roman" w:hAnsi="Times New Roman" w:cs="Times New Roman"/>
          <w:color w:val="1A1C1E"/>
          <w:sz w:val="24"/>
          <w:szCs w:val="24"/>
          <w:shd w:val="clear" w:color="auto" w:fill="FFFFFF"/>
        </w:rPr>
        <w:t>t</w:t>
      </w:r>
      <w:r w:rsidR="008C2A04" w:rsidRPr="00FC394D">
        <w:rPr>
          <w:rFonts w:ascii="Times New Roman" w:hAnsi="Times New Roman" w:cs="Times New Roman"/>
          <w:color w:val="1A1C1E"/>
          <w:sz w:val="24"/>
          <w:szCs w:val="24"/>
          <w:shd w:val="clear" w:color="auto" w:fill="FFFFFF"/>
        </w:rPr>
        <w:t>ensioactifs</w:t>
      </w:r>
    </w:p>
    <w:p w14:paraId="2504AE54" w14:textId="77777777" w:rsidR="008C2A04" w:rsidRPr="00FC394D" w:rsidRDefault="00FC394D" w:rsidP="00B05156">
      <w:pPr>
        <w:spacing w:line="276" w:lineRule="auto"/>
        <w:jc w:val="both"/>
        <w:rPr>
          <w:rFonts w:ascii="Times New Roman" w:hAnsi="Times New Roman" w:cs="Times New Roman"/>
          <w:sz w:val="24"/>
          <w:szCs w:val="24"/>
        </w:rPr>
      </w:pPr>
      <w:r>
        <w:rPr>
          <w:rFonts w:ascii="Times New Roman" w:hAnsi="Times New Roman" w:cs="Times New Roman"/>
          <w:b/>
          <w:bCs/>
          <w:color w:val="1A1C1E"/>
          <w:sz w:val="24"/>
          <w:szCs w:val="24"/>
          <w:shd w:val="clear" w:color="auto" w:fill="FFFFFF"/>
        </w:rPr>
        <w:t xml:space="preserve">Chapitre V : </w:t>
      </w:r>
      <w:r w:rsidR="008C2A04" w:rsidRPr="00FC394D">
        <w:rPr>
          <w:rFonts w:ascii="Times New Roman" w:hAnsi="Times New Roman" w:cs="Times New Roman"/>
          <w:color w:val="1A1C1E"/>
          <w:sz w:val="24"/>
          <w:szCs w:val="24"/>
          <w:shd w:val="clear" w:color="auto" w:fill="FFFFFF"/>
        </w:rPr>
        <w:t xml:space="preserve">Émulsions </w:t>
      </w:r>
      <w:r w:rsidR="00E033F3" w:rsidRPr="00FC394D">
        <w:rPr>
          <w:rFonts w:ascii="Times New Roman" w:hAnsi="Times New Roman" w:cs="Times New Roman"/>
          <w:color w:val="1A1C1E"/>
          <w:sz w:val="24"/>
          <w:szCs w:val="24"/>
          <w:shd w:val="clear" w:color="auto" w:fill="FFFFFF"/>
        </w:rPr>
        <w:t>p</w:t>
      </w:r>
      <w:r w:rsidR="008C2A04" w:rsidRPr="00FC394D">
        <w:rPr>
          <w:rFonts w:ascii="Times New Roman" w:hAnsi="Times New Roman" w:cs="Times New Roman"/>
          <w:color w:val="1A1C1E"/>
          <w:sz w:val="24"/>
          <w:szCs w:val="24"/>
          <w:shd w:val="clear" w:color="auto" w:fill="FFFFFF"/>
        </w:rPr>
        <w:t xml:space="preserve">harmaceutiques </w:t>
      </w:r>
    </w:p>
    <w:p w14:paraId="3FA09545" w14:textId="77777777" w:rsidR="008C2A04" w:rsidRPr="00FC394D" w:rsidRDefault="00FC394D" w:rsidP="00B05156">
      <w:pPr>
        <w:spacing w:line="276" w:lineRule="auto"/>
        <w:jc w:val="both"/>
        <w:rPr>
          <w:rFonts w:ascii="Times New Roman" w:hAnsi="Times New Roman" w:cs="Times New Roman"/>
          <w:sz w:val="24"/>
          <w:szCs w:val="24"/>
        </w:rPr>
      </w:pPr>
      <w:r>
        <w:rPr>
          <w:rFonts w:ascii="Times New Roman" w:hAnsi="Times New Roman" w:cs="Times New Roman"/>
          <w:b/>
          <w:bCs/>
          <w:color w:val="1A1C1E"/>
          <w:sz w:val="24"/>
          <w:szCs w:val="24"/>
          <w:shd w:val="clear" w:color="auto" w:fill="FFFFFF"/>
        </w:rPr>
        <w:t xml:space="preserve">Chapitre VI : </w:t>
      </w:r>
      <w:r w:rsidR="008C2A04" w:rsidRPr="00FC394D">
        <w:rPr>
          <w:rFonts w:ascii="Times New Roman" w:hAnsi="Times New Roman" w:cs="Times New Roman"/>
          <w:color w:val="1A1C1E"/>
          <w:sz w:val="24"/>
          <w:szCs w:val="24"/>
          <w:shd w:val="clear" w:color="auto" w:fill="FFFFFF"/>
        </w:rPr>
        <w:t xml:space="preserve">Formes </w:t>
      </w:r>
      <w:r>
        <w:rPr>
          <w:rFonts w:ascii="Times New Roman" w:hAnsi="Times New Roman" w:cs="Times New Roman"/>
          <w:color w:val="1A1C1E"/>
          <w:sz w:val="24"/>
          <w:szCs w:val="24"/>
          <w:shd w:val="clear" w:color="auto" w:fill="FFFFFF"/>
        </w:rPr>
        <w:t>s</w:t>
      </w:r>
      <w:r w:rsidR="008C2A04" w:rsidRPr="00FC394D">
        <w:rPr>
          <w:rFonts w:ascii="Times New Roman" w:hAnsi="Times New Roman" w:cs="Times New Roman"/>
          <w:color w:val="1A1C1E"/>
          <w:sz w:val="24"/>
          <w:szCs w:val="24"/>
          <w:shd w:val="clear" w:color="auto" w:fill="FFFFFF"/>
        </w:rPr>
        <w:t>emi-</w:t>
      </w:r>
      <w:r>
        <w:rPr>
          <w:rFonts w:ascii="Times New Roman" w:hAnsi="Times New Roman" w:cs="Times New Roman"/>
          <w:color w:val="1A1C1E"/>
          <w:sz w:val="24"/>
          <w:szCs w:val="24"/>
          <w:shd w:val="clear" w:color="auto" w:fill="FFFFFF"/>
        </w:rPr>
        <w:t>s</w:t>
      </w:r>
      <w:r w:rsidR="008C2A04" w:rsidRPr="00FC394D">
        <w:rPr>
          <w:rFonts w:ascii="Times New Roman" w:hAnsi="Times New Roman" w:cs="Times New Roman"/>
          <w:color w:val="1A1C1E"/>
          <w:sz w:val="24"/>
          <w:szCs w:val="24"/>
          <w:shd w:val="clear" w:color="auto" w:fill="FFFFFF"/>
        </w:rPr>
        <w:t xml:space="preserve">olides : </w:t>
      </w:r>
      <w:r>
        <w:rPr>
          <w:rFonts w:ascii="Times New Roman" w:hAnsi="Times New Roman" w:cs="Times New Roman"/>
          <w:color w:val="1A1C1E"/>
          <w:sz w:val="24"/>
          <w:szCs w:val="24"/>
          <w:shd w:val="clear" w:color="auto" w:fill="FFFFFF"/>
        </w:rPr>
        <w:t>g</w:t>
      </w:r>
      <w:r w:rsidR="008C2A04" w:rsidRPr="00FC394D">
        <w:rPr>
          <w:rFonts w:ascii="Times New Roman" w:hAnsi="Times New Roman" w:cs="Times New Roman"/>
          <w:color w:val="1A1C1E"/>
          <w:sz w:val="24"/>
          <w:szCs w:val="24"/>
          <w:shd w:val="clear" w:color="auto" w:fill="FFFFFF"/>
        </w:rPr>
        <w:t xml:space="preserve">els, </w:t>
      </w:r>
      <w:r>
        <w:rPr>
          <w:rFonts w:ascii="Times New Roman" w:hAnsi="Times New Roman" w:cs="Times New Roman"/>
          <w:color w:val="1A1C1E"/>
          <w:sz w:val="24"/>
          <w:szCs w:val="24"/>
          <w:shd w:val="clear" w:color="auto" w:fill="FFFFFF"/>
        </w:rPr>
        <w:t>f</w:t>
      </w:r>
      <w:r w:rsidR="008C2A04" w:rsidRPr="00FC394D">
        <w:rPr>
          <w:rFonts w:ascii="Times New Roman" w:hAnsi="Times New Roman" w:cs="Times New Roman"/>
          <w:color w:val="1A1C1E"/>
          <w:sz w:val="24"/>
          <w:szCs w:val="24"/>
          <w:shd w:val="clear" w:color="auto" w:fill="FFFFFF"/>
        </w:rPr>
        <w:t xml:space="preserve">ormes </w:t>
      </w:r>
      <w:r>
        <w:rPr>
          <w:rFonts w:ascii="Times New Roman" w:hAnsi="Times New Roman" w:cs="Times New Roman"/>
          <w:color w:val="1A1C1E"/>
          <w:sz w:val="24"/>
          <w:szCs w:val="24"/>
          <w:shd w:val="clear" w:color="auto" w:fill="FFFFFF"/>
        </w:rPr>
        <w:t>s</w:t>
      </w:r>
      <w:r w:rsidR="008C2A04" w:rsidRPr="00FC394D">
        <w:rPr>
          <w:rFonts w:ascii="Times New Roman" w:hAnsi="Times New Roman" w:cs="Times New Roman"/>
          <w:color w:val="1A1C1E"/>
          <w:sz w:val="24"/>
          <w:szCs w:val="24"/>
          <w:shd w:val="clear" w:color="auto" w:fill="FFFFFF"/>
        </w:rPr>
        <w:t>emi-</w:t>
      </w:r>
      <w:r>
        <w:rPr>
          <w:rFonts w:ascii="Times New Roman" w:hAnsi="Times New Roman" w:cs="Times New Roman"/>
          <w:color w:val="1A1C1E"/>
          <w:sz w:val="24"/>
          <w:szCs w:val="24"/>
          <w:shd w:val="clear" w:color="auto" w:fill="FFFFFF"/>
        </w:rPr>
        <w:t>s</w:t>
      </w:r>
      <w:r w:rsidR="008C2A04" w:rsidRPr="00FC394D">
        <w:rPr>
          <w:rFonts w:ascii="Times New Roman" w:hAnsi="Times New Roman" w:cs="Times New Roman"/>
          <w:color w:val="1A1C1E"/>
          <w:sz w:val="24"/>
          <w:szCs w:val="24"/>
          <w:shd w:val="clear" w:color="auto" w:fill="FFFFFF"/>
        </w:rPr>
        <w:t xml:space="preserve">olides : </w:t>
      </w:r>
      <w:r>
        <w:rPr>
          <w:rFonts w:ascii="Times New Roman" w:hAnsi="Times New Roman" w:cs="Times New Roman"/>
          <w:color w:val="1A1C1E"/>
          <w:sz w:val="24"/>
          <w:szCs w:val="24"/>
          <w:shd w:val="clear" w:color="auto" w:fill="FFFFFF"/>
        </w:rPr>
        <w:t>c</w:t>
      </w:r>
      <w:r w:rsidR="008C2A04" w:rsidRPr="00FC394D">
        <w:rPr>
          <w:rFonts w:ascii="Times New Roman" w:hAnsi="Times New Roman" w:cs="Times New Roman"/>
          <w:color w:val="1A1C1E"/>
          <w:sz w:val="24"/>
          <w:szCs w:val="24"/>
          <w:shd w:val="clear" w:color="auto" w:fill="FFFFFF"/>
        </w:rPr>
        <w:t xml:space="preserve">rèmes et </w:t>
      </w:r>
      <w:r>
        <w:rPr>
          <w:rFonts w:ascii="Times New Roman" w:hAnsi="Times New Roman" w:cs="Times New Roman"/>
          <w:color w:val="1A1C1E"/>
          <w:sz w:val="24"/>
          <w:szCs w:val="24"/>
          <w:shd w:val="clear" w:color="auto" w:fill="FFFFFF"/>
        </w:rPr>
        <w:t>p</w:t>
      </w:r>
      <w:r w:rsidR="008C2A04" w:rsidRPr="00FC394D">
        <w:rPr>
          <w:rFonts w:ascii="Times New Roman" w:hAnsi="Times New Roman" w:cs="Times New Roman"/>
          <w:color w:val="1A1C1E"/>
          <w:sz w:val="24"/>
          <w:szCs w:val="24"/>
          <w:shd w:val="clear" w:color="auto" w:fill="FFFFFF"/>
        </w:rPr>
        <w:t xml:space="preserve">ommades, </w:t>
      </w:r>
    </w:p>
    <w:p w14:paraId="0E8B6038" w14:textId="77777777" w:rsidR="008C2A04" w:rsidRPr="00FC394D" w:rsidRDefault="00FC394D" w:rsidP="00B05156">
      <w:pPr>
        <w:spacing w:line="276" w:lineRule="auto"/>
        <w:jc w:val="both"/>
        <w:rPr>
          <w:rFonts w:ascii="Times New Roman" w:eastAsia="Cambria" w:hAnsi="Times New Roman" w:cs="Times New Roman"/>
          <w:sz w:val="24"/>
          <w:szCs w:val="24"/>
        </w:rPr>
      </w:pPr>
      <w:r>
        <w:rPr>
          <w:rFonts w:ascii="Times New Roman" w:hAnsi="Times New Roman" w:cs="Times New Roman"/>
          <w:b/>
          <w:bCs/>
          <w:color w:val="1A1C1E"/>
          <w:sz w:val="24"/>
          <w:szCs w:val="24"/>
          <w:shd w:val="clear" w:color="auto" w:fill="FFFFFF"/>
        </w:rPr>
        <w:t xml:space="preserve">Chapitre VII : </w:t>
      </w:r>
      <w:r w:rsidR="008C2A04" w:rsidRPr="00FC394D">
        <w:rPr>
          <w:rFonts w:ascii="Times New Roman" w:hAnsi="Times New Roman" w:cs="Times New Roman"/>
          <w:color w:val="1A1C1E"/>
          <w:sz w:val="24"/>
          <w:szCs w:val="24"/>
          <w:shd w:val="clear" w:color="auto" w:fill="FFFFFF"/>
        </w:rPr>
        <w:t xml:space="preserve">Stabilité et </w:t>
      </w:r>
      <w:r>
        <w:rPr>
          <w:rFonts w:ascii="Times New Roman" w:hAnsi="Times New Roman" w:cs="Times New Roman"/>
          <w:color w:val="1A1C1E"/>
          <w:sz w:val="24"/>
          <w:szCs w:val="24"/>
          <w:shd w:val="clear" w:color="auto" w:fill="FFFFFF"/>
        </w:rPr>
        <w:t>c</w:t>
      </w:r>
      <w:r w:rsidR="008C2A04" w:rsidRPr="00FC394D">
        <w:rPr>
          <w:rFonts w:ascii="Times New Roman" w:hAnsi="Times New Roman" w:cs="Times New Roman"/>
          <w:color w:val="1A1C1E"/>
          <w:sz w:val="24"/>
          <w:szCs w:val="24"/>
          <w:shd w:val="clear" w:color="auto" w:fill="FFFFFF"/>
        </w:rPr>
        <w:t xml:space="preserve">ontrôle </w:t>
      </w:r>
      <w:r>
        <w:rPr>
          <w:rFonts w:ascii="Times New Roman" w:hAnsi="Times New Roman" w:cs="Times New Roman"/>
          <w:color w:val="1A1C1E"/>
          <w:sz w:val="24"/>
          <w:szCs w:val="24"/>
          <w:shd w:val="clear" w:color="auto" w:fill="FFFFFF"/>
        </w:rPr>
        <w:t>q</w:t>
      </w:r>
      <w:r w:rsidR="008C2A04" w:rsidRPr="00FC394D">
        <w:rPr>
          <w:rFonts w:ascii="Times New Roman" w:hAnsi="Times New Roman" w:cs="Times New Roman"/>
          <w:color w:val="1A1C1E"/>
          <w:sz w:val="24"/>
          <w:szCs w:val="24"/>
          <w:shd w:val="clear" w:color="auto" w:fill="FFFFFF"/>
        </w:rPr>
        <w:t xml:space="preserve">ualité des </w:t>
      </w:r>
      <w:r>
        <w:rPr>
          <w:rFonts w:ascii="Times New Roman" w:hAnsi="Times New Roman" w:cs="Times New Roman"/>
          <w:color w:val="1A1C1E"/>
          <w:sz w:val="24"/>
          <w:szCs w:val="24"/>
          <w:shd w:val="clear" w:color="auto" w:fill="FFFFFF"/>
        </w:rPr>
        <w:t>f</w:t>
      </w:r>
      <w:r w:rsidR="008C2A04" w:rsidRPr="00FC394D">
        <w:rPr>
          <w:rFonts w:ascii="Times New Roman" w:hAnsi="Times New Roman" w:cs="Times New Roman"/>
          <w:color w:val="1A1C1E"/>
          <w:sz w:val="24"/>
          <w:szCs w:val="24"/>
          <w:shd w:val="clear" w:color="auto" w:fill="FFFFFF"/>
        </w:rPr>
        <w:t xml:space="preserve">ormes </w:t>
      </w:r>
      <w:r>
        <w:rPr>
          <w:rFonts w:ascii="Times New Roman" w:hAnsi="Times New Roman" w:cs="Times New Roman"/>
          <w:color w:val="1A1C1E"/>
          <w:sz w:val="24"/>
          <w:szCs w:val="24"/>
          <w:shd w:val="clear" w:color="auto" w:fill="FFFFFF"/>
        </w:rPr>
        <w:t>l</w:t>
      </w:r>
      <w:r w:rsidR="008C2A04" w:rsidRPr="00FC394D">
        <w:rPr>
          <w:rFonts w:ascii="Times New Roman" w:hAnsi="Times New Roman" w:cs="Times New Roman"/>
          <w:color w:val="1A1C1E"/>
          <w:sz w:val="24"/>
          <w:szCs w:val="24"/>
          <w:shd w:val="clear" w:color="auto" w:fill="FFFFFF"/>
        </w:rPr>
        <w:t xml:space="preserve">iquides et </w:t>
      </w:r>
      <w:r>
        <w:rPr>
          <w:rFonts w:ascii="Times New Roman" w:hAnsi="Times New Roman" w:cs="Times New Roman"/>
          <w:color w:val="1A1C1E"/>
          <w:sz w:val="24"/>
          <w:szCs w:val="24"/>
          <w:shd w:val="clear" w:color="auto" w:fill="FFFFFF"/>
        </w:rPr>
        <w:t>s</w:t>
      </w:r>
      <w:r w:rsidR="008C2A04" w:rsidRPr="00FC394D">
        <w:rPr>
          <w:rFonts w:ascii="Times New Roman" w:hAnsi="Times New Roman" w:cs="Times New Roman"/>
          <w:color w:val="1A1C1E"/>
          <w:sz w:val="24"/>
          <w:szCs w:val="24"/>
          <w:shd w:val="clear" w:color="auto" w:fill="FFFFFF"/>
        </w:rPr>
        <w:t>emi-</w:t>
      </w:r>
      <w:r>
        <w:rPr>
          <w:rFonts w:ascii="Times New Roman" w:hAnsi="Times New Roman" w:cs="Times New Roman"/>
          <w:color w:val="1A1C1E"/>
          <w:sz w:val="24"/>
          <w:szCs w:val="24"/>
          <w:shd w:val="clear" w:color="auto" w:fill="FFFFFF"/>
        </w:rPr>
        <w:t>s</w:t>
      </w:r>
      <w:r w:rsidR="008C2A04" w:rsidRPr="00FC394D">
        <w:rPr>
          <w:rFonts w:ascii="Times New Roman" w:hAnsi="Times New Roman" w:cs="Times New Roman"/>
          <w:color w:val="1A1C1E"/>
          <w:sz w:val="24"/>
          <w:szCs w:val="24"/>
          <w:shd w:val="clear" w:color="auto" w:fill="FFFFFF"/>
        </w:rPr>
        <w:t>olides</w:t>
      </w:r>
    </w:p>
    <w:p w14:paraId="07512527" w14:textId="77777777" w:rsidR="008C2A04" w:rsidRPr="00FD2A6E" w:rsidRDefault="008C2A04"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Les travaux pratiques :</w:t>
      </w:r>
      <w:r w:rsidR="00FC394D">
        <w:rPr>
          <w:rFonts w:ascii="Times New Roman" w:hAnsi="Times New Roman" w:cs="Times New Roman"/>
          <w:b/>
          <w:sz w:val="24"/>
          <w:szCs w:val="24"/>
        </w:rPr>
        <w:t xml:space="preserve"> </w:t>
      </w:r>
      <w:r w:rsidR="00FC394D" w:rsidRPr="00FD2A6E">
        <w:rPr>
          <w:rFonts w:ascii="Times New Roman" w:hAnsi="Times New Roman" w:cs="Times New Roman"/>
          <w:bCs/>
          <w:sz w:val="24"/>
          <w:szCs w:val="24"/>
        </w:rPr>
        <w:t>(Suivant les moyens mis à la disposition de l’équipe pédagogique)</w:t>
      </w:r>
    </w:p>
    <w:p w14:paraId="4F0AEBDC" w14:textId="77777777" w:rsidR="008C2A04" w:rsidRPr="00FD2A6E" w:rsidRDefault="008C2A04" w:rsidP="00B05156">
      <w:pPr>
        <w:spacing w:after="0" w:line="276" w:lineRule="auto"/>
        <w:jc w:val="both"/>
        <w:rPr>
          <w:rFonts w:ascii="Times New Roman" w:hAnsi="Times New Roman" w:cs="Times New Roman"/>
          <w:color w:val="1A1C1E"/>
          <w:sz w:val="24"/>
          <w:szCs w:val="24"/>
          <w:shd w:val="clear" w:color="auto" w:fill="FFFFFF"/>
        </w:rPr>
      </w:pPr>
      <w:r w:rsidRPr="00095078">
        <w:rPr>
          <w:rFonts w:ascii="Times New Roman" w:hAnsi="Times New Roman" w:cs="Times New Roman"/>
          <w:bCs/>
          <w:sz w:val="24"/>
          <w:szCs w:val="24"/>
        </w:rPr>
        <w:t>TP</w:t>
      </w:r>
      <w:r w:rsidR="00095078">
        <w:rPr>
          <w:rFonts w:ascii="Times New Roman" w:hAnsi="Times New Roman" w:cs="Times New Roman"/>
          <w:bCs/>
          <w:sz w:val="24"/>
          <w:szCs w:val="24"/>
        </w:rPr>
        <w:t xml:space="preserve"> </w:t>
      </w:r>
      <w:r w:rsidRPr="00095078">
        <w:rPr>
          <w:rFonts w:ascii="Times New Roman" w:hAnsi="Times New Roman" w:cs="Times New Roman"/>
          <w:bCs/>
          <w:sz w:val="24"/>
          <w:szCs w:val="24"/>
        </w:rPr>
        <w:t>1 :</w:t>
      </w:r>
      <w:r w:rsidRPr="00FD2A6E">
        <w:rPr>
          <w:rFonts w:ascii="Times New Roman" w:hAnsi="Times New Roman" w:cs="Times New Roman"/>
          <w:b/>
          <w:sz w:val="24"/>
          <w:szCs w:val="24"/>
        </w:rPr>
        <w:t xml:space="preserve"> </w:t>
      </w:r>
      <w:r w:rsidR="00B4123D" w:rsidRPr="00FD2A6E">
        <w:rPr>
          <w:rFonts w:ascii="Times New Roman" w:hAnsi="Times New Roman" w:cs="Times New Roman"/>
          <w:color w:val="1A1C1E"/>
          <w:sz w:val="24"/>
          <w:szCs w:val="24"/>
          <w:shd w:val="clear" w:color="auto" w:fill="FFFFFF"/>
        </w:rPr>
        <w:t>Détermination qualitative et quantitative de la solubilité d'un PA modèle dans différents solvants (eau, éthanol, huiles).</w:t>
      </w:r>
    </w:p>
    <w:p w14:paraId="71073494" w14:textId="77777777" w:rsidR="00B4123D" w:rsidRPr="00FD2A6E" w:rsidRDefault="00B4123D" w:rsidP="00B05156">
      <w:pPr>
        <w:spacing w:after="0" w:line="276" w:lineRule="auto"/>
        <w:jc w:val="both"/>
        <w:rPr>
          <w:rFonts w:ascii="Times New Roman" w:hAnsi="Times New Roman" w:cs="Times New Roman"/>
          <w:color w:val="1A1C1E"/>
          <w:sz w:val="24"/>
          <w:szCs w:val="24"/>
          <w:shd w:val="clear" w:color="auto" w:fill="FFFFFF"/>
        </w:rPr>
      </w:pPr>
      <w:r w:rsidRPr="00FD2A6E">
        <w:rPr>
          <w:rFonts w:ascii="Times New Roman" w:hAnsi="Times New Roman" w:cs="Times New Roman"/>
          <w:color w:val="1A1C1E"/>
          <w:sz w:val="24"/>
          <w:szCs w:val="24"/>
          <w:shd w:val="clear" w:color="auto" w:fill="FFFFFF"/>
        </w:rPr>
        <w:t>TP 2 : Préparation d'une solution aqueuse simple (ex: sirop simple, solution antiseptique) : calculs, pesées, dissolution. Contrôles : aspect, limpidité, pH, densité.</w:t>
      </w:r>
    </w:p>
    <w:p w14:paraId="3C7913EB" w14:textId="77777777" w:rsidR="00B4123D" w:rsidRPr="00FD2A6E" w:rsidRDefault="00B4123D" w:rsidP="00B05156">
      <w:pPr>
        <w:spacing w:after="0" w:line="276" w:lineRule="auto"/>
        <w:jc w:val="both"/>
        <w:rPr>
          <w:rFonts w:ascii="Times New Roman" w:hAnsi="Times New Roman" w:cs="Times New Roman"/>
          <w:color w:val="1A1C1E"/>
          <w:sz w:val="24"/>
          <w:szCs w:val="24"/>
          <w:shd w:val="clear" w:color="auto" w:fill="FFFFFF"/>
        </w:rPr>
      </w:pPr>
      <w:r w:rsidRPr="00FD2A6E">
        <w:rPr>
          <w:rFonts w:ascii="Times New Roman" w:hAnsi="Times New Roman" w:cs="Times New Roman"/>
          <w:color w:val="1A1C1E"/>
          <w:sz w:val="24"/>
          <w:szCs w:val="24"/>
          <w:shd w:val="clear" w:color="auto" w:fill="FFFFFF"/>
        </w:rPr>
        <w:t>TP</w:t>
      </w:r>
      <w:r w:rsidR="00095078">
        <w:rPr>
          <w:rFonts w:ascii="Times New Roman" w:hAnsi="Times New Roman" w:cs="Times New Roman"/>
          <w:color w:val="1A1C1E"/>
          <w:sz w:val="24"/>
          <w:szCs w:val="24"/>
          <w:shd w:val="clear" w:color="auto" w:fill="FFFFFF"/>
        </w:rPr>
        <w:t xml:space="preserve"> </w:t>
      </w:r>
      <w:r w:rsidRPr="00FD2A6E">
        <w:rPr>
          <w:rFonts w:ascii="Times New Roman" w:hAnsi="Times New Roman" w:cs="Times New Roman"/>
          <w:color w:val="1A1C1E"/>
          <w:sz w:val="24"/>
          <w:szCs w:val="24"/>
          <w:shd w:val="clear" w:color="auto" w:fill="FFFFFF"/>
        </w:rPr>
        <w:t>3 : Préparation d'une solution hydro-alcoolique pour améliorer la solubilité.</w:t>
      </w:r>
    </w:p>
    <w:p w14:paraId="0BFDE57B" w14:textId="77777777" w:rsidR="008C2A04" w:rsidRPr="00FD2A6E" w:rsidRDefault="00B4123D"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color w:val="1A1C1E"/>
          <w:sz w:val="24"/>
          <w:szCs w:val="24"/>
          <w:shd w:val="clear" w:color="auto" w:fill="FFFFFF"/>
        </w:rPr>
        <w:t>TP 4 : Préparation d'une suspension orale simple (ex: antiacide).</w:t>
      </w:r>
    </w:p>
    <w:p w14:paraId="2659619F" w14:textId="77777777" w:rsidR="00B4123D" w:rsidRPr="00095078" w:rsidRDefault="00B4123D" w:rsidP="00B05156">
      <w:pPr>
        <w:spacing w:after="0" w:line="276" w:lineRule="auto"/>
        <w:jc w:val="both"/>
        <w:rPr>
          <w:rFonts w:ascii="Times New Roman" w:hAnsi="Times New Roman" w:cs="Times New Roman"/>
          <w:color w:val="1A1C1E"/>
          <w:sz w:val="24"/>
          <w:szCs w:val="24"/>
          <w:shd w:val="clear" w:color="auto" w:fill="FFFFFF"/>
        </w:rPr>
      </w:pPr>
      <w:r w:rsidRPr="00095078">
        <w:rPr>
          <w:rFonts w:ascii="Times New Roman" w:hAnsi="Times New Roman" w:cs="Times New Roman"/>
          <w:sz w:val="24"/>
          <w:szCs w:val="24"/>
        </w:rPr>
        <w:t xml:space="preserve">TP 5 : </w:t>
      </w:r>
      <w:r w:rsidRPr="00095078">
        <w:rPr>
          <w:rFonts w:ascii="Times New Roman" w:hAnsi="Times New Roman" w:cs="Times New Roman"/>
          <w:color w:val="1A1C1E"/>
          <w:sz w:val="24"/>
          <w:szCs w:val="24"/>
          <w:shd w:val="clear" w:color="auto" w:fill="FFFFFF"/>
        </w:rPr>
        <w:t>Préparation d'Émulsions Huile/Eau (H/E) – Méthode par agitation simple</w:t>
      </w:r>
    </w:p>
    <w:p w14:paraId="4E02E49B" w14:textId="77777777" w:rsidR="00B4123D" w:rsidRPr="00FD2A6E" w:rsidRDefault="00B4123D" w:rsidP="00B05156">
      <w:pPr>
        <w:spacing w:after="0" w:line="276" w:lineRule="auto"/>
        <w:jc w:val="both"/>
        <w:rPr>
          <w:rFonts w:ascii="Times New Roman" w:hAnsi="Times New Roman" w:cs="Times New Roman"/>
          <w:color w:val="1A1C1E"/>
          <w:sz w:val="24"/>
          <w:szCs w:val="24"/>
          <w:shd w:val="clear" w:color="auto" w:fill="FFFFFF"/>
        </w:rPr>
      </w:pPr>
      <w:r w:rsidRPr="00095078">
        <w:rPr>
          <w:rFonts w:ascii="Times New Roman" w:hAnsi="Times New Roman" w:cs="Times New Roman"/>
          <w:color w:val="1A1C1E"/>
          <w:sz w:val="24"/>
          <w:szCs w:val="24"/>
          <w:shd w:val="clear" w:color="auto" w:fill="FFFFFF"/>
        </w:rPr>
        <w:t>TP</w:t>
      </w:r>
      <w:r w:rsidR="00095078">
        <w:rPr>
          <w:rFonts w:ascii="Times New Roman" w:hAnsi="Times New Roman" w:cs="Times New Roman"/>
          <w:color w:val="1A1C1E"/>
          <w:sz w:val="24"/>
          <w:szCs w:val="24"/>
          <w:shd w:val="clear" w:color="auto" w:fill="FFFFFF"/>
        </w:rPr>
        <w:t xml:space="preserve"> </w:t>
      </w:r>
      <w:r w:rsidRPr="00095078">
        <w:rPr>
          <w:rFonts w:ascii="Times New Roman" w:hAnsi="Times New Roman" w:cs="Times New Roman"/>
          <w:color w:val="1A1C1E"/>
          <w:sz w:val="24"/>
          <w:szCs w:val="24"/>
          <w:shd w:val="clear" w:color="auto" w:fill="FFFFFF"/>
        </w:rPr>
        <w:t>6 : Détermination</w:t>
      </w:r>
      <w:r w:rsidRPr="00FD2A6E">
        <w:rPr>
          <w:rFonts w:ascii="Times New Roman" w:hAnsi="Times New Roman" w:cs="Times New Roman"/>
          <w:color w:val="1A1C1E"/>
          <w:sz w:val="24"/>
          <w:szCs w:val="24"/>
          <w:shd w:val="clear" w:color="auto" w:fill="FFFFFF"/>
        </w:rPr>
        <w:t xml:space="preserve"> du type d'émulsion (H/E ou E/H) par test de dilution, test de coloration (avec colorant hydrosoluble et liposoluble), mesure de conductivité.</w:t>
      </w:r>
    </w:p>
    <w:p w14:paraId="6008F1F6" w14:textId="77777777" w:rsidR="00B4123D" w:rsidRPr="00FD2A6E" w:rsidRDefault="00B4123D" w:rsidP="00B05156">
      <w:pPr>
        <w:spacing w:after="0" w:line="276" w:lineRule="auto"/>
        <w:jc w:val="both"/>
        <w:rPr>
          <w:rFonts w:ascii="Times New Roman" w:hAnsi="Times New Roman" w:cs="Times New Roman"/>
          <w:color w:val="1A1C1E"/>
          <w:sz w:val="24"/>
          <w:szCs w:val="24"/>
          <w:shd w:val="clear" w:color="auto" w:fill="FFFFFF"/>
        </w:rPr>
      </w:pPr>
      <w:r w:rsidRPr="00FD2A6E">
        <w:rPr>
          <w:rFonts w:ascii="Times New Roman" w:hAnsi="Times New Roman" w:cs="Times New Roman"/>
          <w:color w:val="1A1C1E"/>
          <w:sz w:val="24"/>
          <w:szCs w:val="24"/>
          <w:shd w:val="clear" w:color="auto" w:fill="FFFFFF"/>
        </w:rPr>
        <w:t>TP</w:t>
      </w:r>
      <w:r w:rsidR="00095078">
        <w:rPr>
          <w:rFonts w:ascii="Times New Roman" w:hAnsi="Times New Roman" w:cs="Times New Roman"/>
          <w:color w:val="1A1C1E"/>
          <w:sz w:val="24"/>
          <w:szCs w:val="24"/>
          <w:shd w:val="clear" w:color="auto" w:fill="FFFFFF"/>
        </w:rPr>
        <w:t xml:space="preserve"> </w:t>
      </w:r>
      <w:r w:rsidRPr="00FD2A6E">
        <w:rPr>
          <w:rFonts w:ascii="Times New Roman" w:hAnsi="Times New Roman" w:cs="Times New Roman"/>
          <w:color w:val="1A1C1E"/>
          <w:sz w:val="24"/>
          <w:szCs w:val="24"/>
          <w:shd w:val="clear" w:color="auto" w:fill="FFFFFF"/>
        </w:rPr>
        <w:t xml:space="preserve">7 : Préparation d'un gel à base de carbomère : neutralisation, dispersion. Préparation d'un gel à base de dérivé de cellulose (ex: HPMC, CMC). </w:t>
      </w:r>
    </w:p>
    <w:p w14:paraId="52375A89" w14:textId="77777777" w:rsidR="00B4123D" w:rsidRPr="00FD2A6E" w:rsidRDefault="00B4123D" w:rsidP="00B05156">
      <w:pPr>
        <w:spacing w:after="0" w:line="276" w:lineRule="auto"/>
        <w:jc w:val="both"/>
        <w:rPr>
          <w:rFonts w:ascii="Times New Roman" w:hAnsi="Times New Roman" w:cs="Times New Roman"/>
          <w:color w:val="1A1C1E"/>
          <w:sz w:val="24"/>
          <w:szCs w:val="24"/>
          <w:shd w:val="clear" w:color="auto" w:fill="FFFFFF"/>
        </w:rPr>
      </w:pPr>
      <w:r w:rsidRPr="00FD2A6E">
        <w:rPr>
          <w:rFonts w:ascii="Times New Roman" w:hAnsi="Times New Roman" w:cs="Times New Roman"/>
          <w:color w:val="1A1C1E"/>
          <w:sz w:val="24"/>
          <w:szCs w:val="24"/>
          <w:shd w:val="clear" w:color="auto" w:fill="FFFFFF"/>
        </w:rPr>
        <w:t>TP 8 : Préparation d'une crème H/E (ex: crème hydratante simple).</w:t>
      </w:r>
    </w:p>
    <w:p w14:paraId="30991063" w14:textId="77777777" w:rsidR="00B4123D" w:rsidRPr="00FD2A6E" w:rsidRDefault="00B4123D" w:rsidP="00B05156">
      <w:pPr>
        <w:spacing w:after="0" w:line="276" w:lineRule="auto"/>
        <w:jc w:val="both"/>
        <w:rPr>
          <w:rFonts w:ascii="Times New Roman" w:hAnsi="Times New Roman" w:cs="Times New Roman"/>
          <w:sz w:val="24"/>
          <w:szCs w:val="24"/>
        </w:rPr>
      </w:pPr>
      <w:r w:rsidRPr="00FD2A6E">
        <w:rPr>
          <w:rFonts w:ascii="Times New Roman" w:hAnsi="Times New Roman" w:cs="Times New Roman"/>
          <w:color w:val="1A1C1E"/>
          <w:sz w:val="24"/>
          <w:szCs w:val="24"/>
          <w:shd w:val="clear" w:color="auto" w:fill="FFFFFF"/>
        </w:rPr>
        <w:t>TP</w:t>
      </w:r>
      <w:r w:rsidR="00095078">
        <w:rPr>
          <w:rFonts w:ascii="Times New Roman" w:hAnsi="Times New Roman" w:cs="Times New Roman"/>
          <w:color w:val="1A1C1E"/>
          <w:sz w:val="24"/>
          <w:szCs w:val="24"/>
          <w:shd w:val="clear" w:color="auto" w:fill="FFFFFF"/>
        </w:rPr>
        <w:t xml:space="preserve"> </w:t>
      </w:r>
      <w:r w:rsidRPr="00FD2A6E">
        <w:rPr>
          <w:rFonts w:ascii="Times New Roman" w:hAnsi="Times New Roman" w:cs="Times New Roman"/>
          <w:color w:val="1A1C1E"/>
          <w:sz w:val="24"/>
          <w:szCs w:val="24"/>
          <w:shd w:val="clear" w:color="auto" w:fill="FFFFFF"/>
        </w:rPr>
        <w:t>9 : Etude de stabilite : Observation de la stabilité (crémage, sédimentation, séparation de phase) d'une émulsion et d'une suspension préparées précédemment, à différentes températures (ex: 4°C, TA, 40°C).</w:t>
      </w:r>
    </w:p>
    <w:p w14:paraId="4C3F0514" w14:textId="77777777" w:rsidR="008C2A04" w:rsidRPr="00FD2A6E" w:rsidRDefault="00FC394D" w:rsidP="00B05156">
      <w:pPr>
        <w:pStyle w:val="NormalWeb"/>
        <w:spacing w:after="0" w:afterAutospacing="0" w:line="276" w:lineRule="auto"/>
        <w:jc w:val="both"/>
      </w:pPr>
      <w:r w:rsidRPr="00334C31">
        <w:rPr>
          <w:b/>
          <w:bCs/>
        </w:rPr>
        <w:t>Références</w:t>
      </w:r>
      <w:r w:rsidRPr="00FD2A6E">
        <w:t xml:space="preserve"> (Livres et polycopiés, sites internet, etc).</w:t>
      </w:r>
    </w:p>
    <w:p w14:paraId="28B2A7EF" w14:textId="6A248002" w:rsidR="00CB6FA7" w:rsidRDefault="00CB6FA7">
      <w:pPr>
        <w:rPr>
          <w:rFonts w:ascii="Times New Roman" w:hAnsi="Times New Roman" w:cs="Times New Roman"/>
          <w:sz w:val="24"/>
          <w:szCs w:val="24"/>
        </w:rPr>
      </w:pPr>
      <w:r>
        <w:rPr>
          <w:rFonts w:ascii="Times New Roman" w:hAnsi="Times New Roman" w:cs="Times New Roman"/>
          <w:sz w:val="24"/>
          <w:szCs w:val="24"/>
        </w:rPr>
        <w:br w:type="page"/>
      </w:r>
    </w:p>
    <w:p w14:paraId="24DD0C3F" w14:textId="77777777" w:rsidR="00345D9D" w:rsidRPr="00FD2A6E" w:rsidRDefault="00345D9D" w:rsidP="00B05156">
      <w:pPr>
        <w:tabs>
          <w:tab w:val="left" w:pos="3725"/>
        </w:tabs>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lastRenderedPageBreak/>
        <w:t>Intitulé du Master : Chimie Pharmaceutique</w:t>
      </w:r>
      <w:r w:rsidRPr="00FD2A6E">
        <w:rPr>
          <w:rFonts w:ascii="Times New Roman" w:hAnsi="Times New Roman" w:cs="Times New Roman"/>
          <w:b/>
          <w:iCs/>
          <w:sz w:val="24"/>
          <w:szCs w:val="24"/>
        </w:rPr>
        <w:tab/>
      </w:r>
    </w:p>
    <w:p w14:paraId="4F2B903F" w14:textId="77777777" w:rsidR="00345D9D" w:rsidRPr="00FD2A6E" w:rsidRDefault="00345D9D"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 xml:space="preserve">Semestre : </w:t>
      </w:r>
      <w:r w:rsidR="00E83F4C">
        <w:rPr>
          <w:rFonts w:ascii="Times New Roman" w:hAnsi="Times New Roman" w:cs="Times New Roman"/>
          <w:b/>
          <w:sz w:val="24"/>
          <w:szCs w:val="24"/>
        </w:rPr>
        <w:t>3</w:t>
      </w:r>
    </w:p>
    <w:p w14:paraId="5549A60A" w14:textId="31A39611" w:rsidR="00345D9D" w:rsidRPr="00FD2A6E" w:rsidRDefault="00345D9D" w:rsidP="00B05156">
      <w:pPr>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t xml:space="preserve">Intitulé de l’UE : Unité d’Enseignement </w:t>
      </w:r>
      <w:r>
        <w:rPr>
          <w:rFonts w:ascii="Times New Roman" w:hAnsi="Times New Roman" w:cs="Times New Roman"/>
          <w:b/>
          <w:iCs/>
          <w:sz w:val="24"/>
          <w:szCs w:val="24"/>
        </w:rPr>
        <w:t xml:space="preserve">Découverte </w:t>
      </w:r>
    </w:p>
    <w:p w14:paraId="0573AFB8" w14:textId="77777777" w:rsidR="00345D9D" w:rsidRPr="00FD2A6E" w:rsidRDefault="00345D9D" w:rsidP="00B05156">
      <w:pPr>
        <w:spacing w:after="0" w:line="276" w:lineRule="auto"/>
        <w:ind w:right="282"/>
        <w:jc w:val="both"/>
        <w:rPr>
          <w:rFonts w:ascii="Times New Roman" w:hAnsi="Times New Roman" w:cs="Times New Roman"/>
          <w:b/>
          <w:bCs/>
          <w:sz w:val="24"/>
          <w:szCs w:val="24"/>
        </w:rPr>
      </w:pPr>
      <w:r w:rsidRPr="00FD2A6E">
        <w:rPr>
          <w:rFonts w:ascii="Times New Roman" w:hAnsi="Times New Roman" w:cs="Times New Roman"/>
          <w:b/>
          <w:iCs/>
          <w:sz w:val="24"/>
          <w:szCs w:val="24"/>
        </w:rPr>
        <w:t xml:space="preserve">Intitulé de la matière : </w:t>
      </w:r>
      <w:r w:rsidRPr="00345D9D">
        <w:rPr>
          <w:rFonts w:ascii="Times New Roman" w:hAnsi="Times New Roman" w:cs="Times New Roman"/>
          <w:b/>
          <w:iCs/>
          <w:sz w:val="24"/>
          <w:szCs w:val="24"/>
        </w:rPr>
        <w:t>Reverse engineering</w:t>
      </w:r>
    </w:p>
    <w:p w14:paraId="78DE4212" w14:textId="77777777" w:rsidR="00F82A60" w:rsidRPr="00FD2A6E" w:rsidRDefault="00F82A60" w:rsidP="00B05156">
      <w:pPr>
        <w:spacing w:after="0" w:line="276" w:lineRule="auto"/>
        <w:jc w:val="both"/>
        <w:rPr>
          <w:rFonts w:ascii="Times New Roman" w:hAnsi="Times New Roman" w:cs="Times New Roman"/>
          <w:sz w:val="24"/>
          <w:szCs w:val="24"/>
        </w:rPr>
      </w:pPr>
    </w:p>
    <w:p w14:paraId="01999BD0" w14:textId="07CCA5AE" w:rsidR="00345D9D" w:rsidRPr="00FD2A6E" w:rsidRDefault="00345D9D"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Objectifs de l’enseignement</w:t>
      </w:r>
      <w:r w:rsidR="00EF062A" w:rsidRPr="00BE66AE">
        <w:rPr>
          <w:rFonts w:ascii="Times New Roman" w:hAnsi="Times New Roman" w:cs="Times New Roman"/>
          <w:bCs/>
          <w:sz w:val="24"/>
          <w:szCs w:val="24"/>
        </w:rPr>
        <w:t>.</w:t>
      </w:r>
    </w:p>
    <w:p w14:paraId="7CFB23FF" w14:textId="77777777" w:rsidR="00345D9D" w:rsidRDefault="00B05156" w:rsidP="00B05156">
      <w:pPr>
        <w:spacing w:after="0" w:line="276" w:lineRule="auto"/>
        <w:jc w:val="both"/>
        <w:rPr>
          <w:rFonts w:ascii="Times New Roman" w:hAnsi="Times New Roman" w:cs="Times New Roman"/>
          <w:sz w:val="24"/>
          <w:szCs w:val="24"/>
        </w:rPr>
      </w:pPr>
      <w:r w:rsidRPr="00B05156">
        <w:rPr>
          <w:rFonts w:ascii="Times New Roman" w:hAnsi="Times New Roman" w:cs="Times New Roman"/>
          <w:sz w:val="24"/>
          <w:szCs w:val="24"/>
        </w:rPr>
        <w:t>Ce module initie les étudiants aux bases du reverse engineering pharmaceutique afin de leur permettre</w:t>
      </w:r>
      <w:r>
        <w:rPr>
          <w:rFonts w:ascii="Times New Roman" w:hAnsi="Times New Roman" w:cs="Times New Roman"/>
          <w:sz w:val="24"/>
          <w:szCs w:val="24"/>
        </w:rPr>
        <w:t xml:space="preserve"> </w:t>
      </w:r>
      <w:r w:rsidRPr="00B05156">
        <w:rPr>
          <w:rFonts w:ascii="Times New Roman" w:hAnsi="Times New Roman" w:cs="Times New Roman"/>
          <w:sz w:val="24"/>
          <w:szCs w:val="24"/>
        </w:rPr>
        <w:t>d’analyser et d’optimiser des médicaments existants dans le respect des normes et dans une démarche</w:t>
      </w:r>
      <w:r>
        <w:rPr>
          <w:rFonts w:ascii="Times New Roman" w:hAnsi="Times New Roman" w:cs="Times New Roman"/>
          <w:sz w:val="24"/>
          <w:szCs w:val="24"/>
        </w:rPr>
        <w:t xml:space="preserve"> </w:t>
      </w:r>
      <w:r w:rsidRPr="00B05156">
        <w:rPr>
          <w:rFonts w:ascii="Times New Roman" w:hAnsi="Times New Roman" w:cs="Times New Roman"/>
          <w:sz w:val="24"/>
          <w:szCs w:val="24"/>
        </w:rPr>
        <w:t>d’innovation.</w:t>
      </w:r>
    </w:p>
    <w:p w14:paraId="3AA3B2EB" w14:textId="0B30C054" w:rsidR="00345D9D" w:rsidRPr="00FD2A6E" w:rsidRDefault="00345D9D"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Connaissances préalables recommandées</w:t>
      </w:r>
      <w:r w:rsidRPr="00FD2A6E">
        <w:rPr>
          <w:rFonts w:ascii="Times New Roman" w:hAnsi="Times New Roman" w:cs="Times New Roman"/>
          <w:i/>
          <w:sz w:val="24"/>
          <w:szCs w:val="24"/>
        </w:rPr>
        <w:t>.</w:t>
      </w:r>
    </w:p>
    <w:p w14:paraId="3513A2B6" w14:textId="77777777" w:rsidR="00345D9D" w:rsidRDefault="00345D9D" w:rsidP="00B05156">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Notions </w:t>
      </w:r>
      <w:r w:rsidR="003C6DB5">
        <w:rPr>
          <w:rFonts w:ascii="Times New Roman" w:hAnsi="Times New Roman" w:cs="Times New Roman"/>
          <w:iCs/>
          <w:sz w:val="24"/>
          <w:szCs w:val="24"/>
        </w:rPr>
        <w:t>en</w:t>
      </w:r>
      <w:r w:rsidR="00CF053D">
        <w:rPr>
          <w:rFonts w:ascii="Times New Roman" w:hAnsi="Times New Roman" w:cs="Times New Roman"/>
          <w:iCs/>
          <w:sz w:val="24"/>
          <w:szCs w:val="24"/>
        </w:rPr>
        <w:t xml:space="preserve"> techniques </w:t>
      </w:r>
      <w:r w:rsidR="003C6DB5">
        <w:rPr>
          <w:rFonts w:ascii="Times New Roman" w:hAnsi="Times New Roman" w:cs="Times New Roman"/>
          <w:iCs/>
          <w:sz w:val="24"/>
          <w:szCs w:val="24"/>
        </w:rPr>
        <w:t>analytiques et technologie</w:t>
      </w:r>
      <w:r w:rsidR="00D47412">
        <w:rPr>
          <w:rFonts w:ascii="Times New Roman" w:hAnsi="Times New Roman" w:cs="Times New Roman"/>
          <w:iCs/>
          <w:sz w:val="24"/>
          <w:szCs w:val="24"/>
        </w:rPr>
        <w:t>s</w:t>
      </w:r>
      <w:r w:rsidR="003C6DB5">
        <w:rPr>
          <w:rFonts w:ascii="Times New Roman" w:hAnsi="Times New Roman" w:cs="Times New Roman"/>
          <w:iCs/>
          <w:sz w:val="24"/>
          <w:szCs w:val="24"/>
        </w:rPr>
        <w:t xml:space="preserve"> du médicament</w:t>
      </w:r>
    </w:p>
    <w:p w14:paraId="72E22606" w14:textId="77777777" w:rsidR="00345D9D" w:rsidRDefault="00345D9D" w:rsidP="00B05156">
      <w:pPr>
        <w:spacing w:after="0" w:line="276" w:lineRule="auto"/>
        <w:jc w:val="both"/>
        <w:rPr>
          <w:rFonts w:ascii="Times New Roman" w:hAnsi="Times New Roman" w:cs="Times New Roman"/>
          <w:b/>
          <w:sz w:val="24"/>
          <w:szCs w:val="24"/>
        </w:rPr>
      </w:pPr>
      <w:r w:rsidRPr="00FD2A6E">
        <w:rPr>
          <w:rFonts w:ascii="Times New Roman" w:hAnsi="Times New Roman" w:cs="Times New Roman"/>
          <w:b/>
          <w:sz w:val="24"/>
          <w:szCs w:val="24"/>
        </w:rPr>
        <w:t>Contenu de la mati</w:t>
      </w:r>
      <w:r>
        <w:rPr>
          <w:rFonts w:ascii="Times New Roman" w:hAnsi="Times New Roman" w:cs="Times New Roman"/>
          <w:b/>
          <w:sz w:val="24"/>
          <w:szCs w:val="24"/>
        </w:rPr>
        <w:t>è</w:t>
      </w:r>
      <w:r w:rsidRPr="00FD2A6E">
        <w:rPr>
          <w:rFonts w:ascii="Times New Roman" w:hAnsi="Times New Roman" w:cs="Times New Roman"/>
          <w:b/>
          <w:sz w:val="24"/>
          <w:szCs w:val="24"/>
        </w:rPr>
        <w:t>re :</w:t>
      </w:r>
    </w:p>
    <w:p w14:paraId="000FC634" w14:textId="77777777" w:rsidR="00A809F8" w:rsidRPr="00A809F8" w:rsidRDefault="00A809F8" w:rsidP="00A809F8">
      <w:pPr>
        <w:spacing w:after="0" w:line="276" w:lineRule="auto"/>
        <w:rPr>
          <w:rFonts w:ascii="Times New Roman" w:hAnsi="Times New Roman" w:cs="Times New Roman"/>
          <w:sz w:val="24"/>
          <w:szCs w:val="24"/>
        </w:rPr>
      </w:pPr>
      <w:r w:rsidRPr="00A809F8">
        <w:rPr>
          <w:rFonts w:ascii="Times New Roman" w:hAnsi="Times New Roman" w:cs="Times New Roman"/>
          <w:b/>
          <w:bCs/>
          <w:sz w:val="24"/>
          <w:szCs w:val="24"/>
        </w:rPr>
        <w:t>Chapitre I :</w:t>
      </w:r>
      <w:r w:rsidRPr="00A809F8">
        <w:rPr>
          <w:rFonts w:ascii="Times New Roman" w:hAnsi="Times New Roman" w:cs="Times New Roman"/>
          <w:sz w:val="24"/>
          <w:szCs w:val="24"/>
        </w:rPr>
        <w:t xml:space="preserve"> Concepts fondamentaux </w:t>
      </w:r>
    </w:p>
    <w:p w14:paraId="78335775" w14:textId="77777777" w:rsidR="00A809F8" w:rsidRPr="00A809F8" w:rsidRDefault="00A809F8" w:rsidP="00E97695">
      <w:pPr>
        <w:pStyle w:val="Paragraphedeliste"/>
        <w:numPr>
          <w:ilvl w:val="0"/>
          <w:numId w:val="47"/>
        </w:numPr>
        <w:spacing w:line="276" w:lineRule="auto"/>
        <w:rPr>
          <w:rFonts w:ascii="Times New Roman" w:hAnsi="Times New Roman" w:cs="Times New Roman"/>
          <w:sz w:val="24"/>
          <w:szCs w:val="24"/>
        </w:rPr>
      </w:pPr>
      <w:r w:rsidRPr="00A809F8">
        <w:rPr>
          <w:rFonts w:ascii="Times New Roman" w:hAnsi="Times New Roman" w:cs="Times New Roman"/>
          <w:sz w:val="24"/>
          <w:szCs w:val="24"/>
        </w:rPr>
        <w:t>Définition et historique du reverse engineering</w:t>
      </w:r>
    </w:p>
    <w:p w14:paraId="64AF27E7" w14:textId="77777777" w:rsidR="00A809F8" w:rsidRPr="00A809F8" w:rsidRDefault="00A809F8" w:rsidP="00E97695">
      <w:pPr>
        <w:pStyle w:val="Paragraphedeliste"/>
        <w:numPr>
          <w:ilvl w:val="0"/>
          <w:numId w:val="47"/>
        </w:numPr>
        <w:spacing w:line="276" w:lineRule="auto"/>
        <w:rPr>
          <w:rFonts w:ascii="Times New Roman" w:hAnsi="Times New Roman" w:cs="Times New Roman"/>
          <w:sz w:val="24"/>
          <w:szCs w:val="24"/>
        </w:rPr>
      </w:pPr>
      <w:r w:rsidRPr="00A809F8">
        <w:rPr>
          <w:rFonts w:ascii="Times New Roman" w:hAnsi="Times New Roman" w:cs="Times New Roman"/>
          <w:sz w:val="24"/>
          <w:szCs w:val="24"/>
        </w:rPr>
        <w:t>Différences avec le forward engineering (conception traditionnelle)</w:t>
      </w:r>
    </w:p>
    <w:p w14:paraId="2E9AAEE6" w14:textId="77777777" w:rsidR="00A809F8" w:rsidRDefault="00A809F8" w:rsidP="00E97695">
      <w:pPr>
        <w:pStyle w:val="Paragraphedeliste"/>
        <w:numPr>
          <w:ilvl w:val="0"/>
          <w:numId w:val="47"/>
        </w:numPr>
        <w:spacing w:line="276" w:lineRule="auto"/>
        <w:rPr>
          <w:rFonts w:ascii="Times New Roman" w:hAnsi="Times New Roman" w:cs="Times New Roman"/>
          <w:sz w:val="24"/>
          <w:szCs w:val="24"/>
        </w:rPr>
      </w:pPr>
      <w:r w:rsidRPr="00A809F8">
        <w:rPr>
          <w:rFonts w:ascii="Times New Roman" w:hAnsi="Times New Roman" w:cs="Times New Roman"/>
          <w:sz w:val="24"/>
          <w:szCs w:val="24"/>
        </w:rPr>
        <w:t>Applications industrielles : maintenance, innovation compétitive,</w:t>
      </w:r>
      <w:r>
        <w:rPr>
          <w:rFonts w:ascii="Times New Roman" w:hAnsi="Times New Roman" w:cs="Times New Roman"/>
          <w:sz w:val="24"/>
          <w:szCs w:val="24"/>
        </w:rPr>
        <w:t xml:space="preserve"> </w:t>
      </w:r>
      <w:r w:rsidRPr="00A809F8">
        <w:rPr>
          <w:rFonts w:ascii="Times New Roman" w:hAnsi="Times New Roman" w:cs="Times New Roman"/>
          <w:sz w:val="24"/>
          <w:szCs w:val="24"/>
        </w:rPr>
        <w:t>interopérabilité, ....</w:t>
      </w:r>
    </w:p>
    <w:p w14:paraId="18B4937C" w14:textId="77777777" w:rsidR="00A809F8" w:rsidRPr="00A809F8" w:rsidRDefault="00A809F8" w:rsidP="00A809F8">
      <w:pPr>
        <w:spacing w:after="0" w:line="276" w:lineRule="auto"/>
        <w:rPr>
          <w:rFonts w:ascii="Times New Roman" w:hAnsi="Times New Roman" w:cs="Times New Roman"/>
          <w:sz w:val="24"/>
          <w:szCs w:val="24"/>
        </w:rPr>
      </w:pPr>
      <w:r w:rsidRPr="00A809F8">
        <w:rPr>
          <w:rFonts w:ascii="Times New Roman" w:hAnsi="Times New Roman" w:cs="Times New Roman"/>
          <w:b/>
          <w:bCs/>
          <w:sz w:val="24"/>
          <w:szCs w:val="24"/>
        </w:rPr>
        <w:t>Chapitre II :</w:t>
      </w:r>
      <w:r w:rsidRPr="00A809F8">
        <w:rPr>
          <w:rFonts w:ascii="Times New Roman" w:hAnsi="Times New Roman" w:cs="Times New Roman"/>
          <w:sz w:val="24"/>
          <w:szCs w:val="24"/>
        </w:rPr>
        <w:t xml:space="preserve"> Échelle TRL (Technology Readiness Level) </w:t>
      </w:r>
    </w:p>
    <w:p w14:paraId="628ABA4F" w14:textId="77777777" w:rsidR="00A809F8" w:rsidRPr="00093167" w:rsidRDefault="00A809F8" w:rsidP="00E97695">
      <w:pPr>
        <w:pStyle w:val="Paragraphedeliste"/>
        <w:numPr>
          <w:ilvl w:val="0"/>
          <w:numId w:val="47"/>
        </w:numPr>
        <w:spacing w:line="276" w:lineRule="auto"/>
        <w:rPr>
          <w:rFonts w:ascii="Times New Roman" w:hAnsi="Times New Roman" w:cs="Times New Roman"/>
          <w:sz w:val="24"/>
          <w:szCs w:val="24"/>
        </w:rPr>
      </w:pPr>
      <w:r w:rsidRPr="00093167">
        <w:rPr>
          <w:rFonts w:ascii="Times New Roman" w:hAnsi="Times New Roman" w:cs="Times New Roman"/>
          <w:sz w:val="24"/>
          <w:szCs w:val="24"/>
        </w:rPr>
        <w:t>Présentation des 9 niveaux de maturité technologique</w:t>
      </w:r>
    </w:p>
    <w:p w14:paraId="7F1A66BA" w14:textId="77777777" w:rsidR="00A809F8" w:rsidRPr="00093167" w:rsidRDefault="00A809F8" w:rsidP="00E97695">
      <w:pPr>
        <w:pStyle w:val="Paragraphedeliste"/>
        <w:numPr>
          <w:ilvl w:val="0"/>
          <w:numId w:val="47"/>
        </w:numPr>
        <w:spacing w:line="276" w:lineRule="auto"/>
        <w:rPr>
          <w:rFonts w:ascii="Times New Roman" w:hAnsi="Times New Roman" w:cs="Times New Roman"/>
          <w:sz w:val="24"/>
          <w:szCs w:val="24"/>
        </w:rPr>
      </w:pPr>
      <w:r w:rsidRPr="00093167">
        <w:rPr>
          <w:rFonts w:ascii="Times New Roman" w:hAnsi="Times New Roman" w:cs="Times New Roman"/>
          <w:sz w:val="24"/>
          <w:szCs w:val="24"/>
        </w:rPr>
        <w:t>Les niveaux recherche/innovation et le</w:t>
      </w:r>
      <w:r w:rsidR="00093167" w:rsidRPr="00093167">
        <w:rPr>
          <w:rFonts w:ascii="Times New Roman" w:hAnsi="Times New Roman" w:cs="Times New Roman"/>
          <w:sz w:val="24"/>
          <w:szCs w:val="24"/>
        </w:rPr>
        <w:t>s</w:t>
      </w:r>
      <w:r w:rsidRPr="00093167">
        <w:rPr>
          <w:rFonts w:ascii="Times New Roman" w:hAnsi="Times New Roman" w:cs="Times New Roman"/>
          <w:sz w:val="24"/>
          <w:szCs w:val="24"/>
        </w:rPr>
        <w:t xml:space="preserve"> niveaux technologiques,</w:t>
      </w:r>
    </w:p>
    <w:p w14:paraId="32E3DB57" w14:textId="77777777" w:rsidR="00A809F8" w:rsidRPr="00093167" w:rsidRDefault="00A809F8" w:rsidP="00E97695">
      <w:pPr>
        <w:pStyle w:val="Paragraphedeliste"/>
        <w:numPr>
          <w:ilvl w:val="0"/>
          <w:numId w:val="47"/>
        </w:numPr>
        <w:spacing w:line="276" w:lineRule="auto"/>
        <w:rPr>
          <w:rFonts w:ascii="Times New Roman" w:hAnsi="Times New Roman" w:cs="Times New Roman"/>
          <w:sz w:val="24"/>
          <w:szCs w:val="24"/>
        </w:rPr>
      </w:pPr>
      <w:r w:rsidRPr="00093167">
        <w:rPr>
          <w:rFonts w:ascii="Times New Roman" w:hAnsi="Times New Roman" w:cs="Times New Roman"/>
          <w:sz w:val="24"/>
          <w:szCs w:val="24"/>
        </w:rPr>
        <w:t>Les TRL et le développement de nouveaux produits.</w:t>
      </w:r>
    </w:p>
    <w:p w14:paraId="6A62767D" w14:textId="77777777" w:rsidR="00A809F8" w:rsidRPr="00093167" w:rsidRDefault="00A809F8" w:rsidP="00E97695">
      <w:pPr>
        <w:pStyle w:val="Paragraphedeliste"/>
        <w:numPr>
          <w:ilvl w:val="0"/>
          <w:numId w:val="47"/>
        </w:numPr>
        <w:spacing w:line="276" w:lineRule="auto"/>
        <w:rPr>
          <w:rFonts w:ascii="Times New Roman" w:hAnsi="Times New Roman" w:cs="Times New Roman"/>
          <w:sz w:val="24"/>
          <w:szCs w:val="24"/>
        </w:rPr>
      </w:pPr>
      <w:r w:rsidRPr="00093167">
        <w:rPr>
          <w:rFonts w:ascii="Times New Roman" w:hAnsi="Times New Roman" w:cs="Times New Roman"/>
          <w:sz w:val="24"/>
          <w:szCs w:val="24"/>
        </w:rPr>
        <w:t>Les moyens nécessaires</w:t>
      </w:r>
    </w:p>
    <w:p w14:paraId="6B86E87A" w14:textId="77777777" w:rsidR="00A809F8" w:rsidRPr="00A809F8" w:rsidRDefault="00A809F8" w:rsidP="00A809F8">
      <w:pPr>
        <w:spacing w:after="0" w:line="276" w:lineRule="auto"/>
        <w:rPr>
          <w:rFonts w:ascii="Times New Roman" w:hAnsi="Times New Roman" w:cs="Times New Roman"/>
          <w:sz w:val="24"/>
          <w:szCs w:val="24"/>
        </w:rPr>
      </w:pPr>
      <w:r w:rsidRPr="00A809F8">
        <w:rPr>
          <w:rFonts w:ascii="Times New Roman" w:hAnsi="Times New Roman" w:cs="Times New Roman"/>
          <w:b/>
          <w:bCs/>
          <w:sz w:val="24"/>
          <w:szCs w:val="24"/>
        </w:rPr>
        <w:t>Chapitre II</w:t>
      </w:r>
      <w:r w:rsidR="00093167">
        <w:rPr>
          <w:rFonts w:ascii="Times New Roman" w:hAnsi="Times New Roman" w:cs="Times New Roman"/>
          <w:b/>
          <w:bCs/>
          <w:sz w:val="24"/>
          <w:szCs w:val="24"/>
        </w:rPr>
        <w:t>I</w:t>
      </w:r>
      <w:r w:rsidRPr="00A809F8">
        <w:rPr>
          <w:rFonts w:ascii="Times New Roman" w:hAnsi="Times New Roman" w:cs="Times New Roman"/>
          <w:b/>
          <w:bCs/>
          <w:sz w:val="24"/>
          <w:szCs w:val="24"/>
        </w:rPr>
        <w:t> :</w:t>
      </w:r>
      <w:r w:rsidRPr="00A809F8">
        <w:rPr>
          <w:rFonts w:ascii="Times New Roman" w:hAnsi="Times New Roman" w:cs="Times New Roman"/>
          <w:sz w:val="24"/>
          <w:szCs w:val="24"/>
        </w:rPr>
        <w:t xml:space="preserve"> Cadre juridique et propriété intellectuelle </w:t>
      </w:r>
    </w:p>
    <w:p w14:paraId="319172C7" w14:textId="77777777" w:rsidR="00A809F8" w:rsidRPr="00A809F8" w:rsidRDefault="00A809F8" w:rsidP="00E97695">
      <w:pPr>
        <w:pStyle w:val="Paragraphedeliste"/>
        <w:numPr>
          <w:ilvl w:val="0"/>
          <w:numId w:val="47"/>
        </w:numPr>
        <w:spacing w:line="276" w:lineRule="auto"/>
        <w:rPr>
          <w:rFonts w:ascii="Times New Roman" w:hAnsi="Times New Roman" w:cs="Times New Roman"/>
          <w:sz w:val="24"/>
          <w:szCs w:val="24"/>
        </w:rPr>
      </w:pPr>
      <w:r w:rsidRPr="00A809F8">
        <w:rPr>
          <w:rFonts w:ascii="Times New Roman" w:hAnsi="Times New Roman" w:cs="Times New Roman"/>
          <w:sz w:val="24"/>
          <w:szCs w:val="24"/>
        </w:rPr>
        <w:t xml:space="preserve">Protection des brevets vs droit à l'ingénierie inverse </w:t>
      </w:r>
    </w:p>
    <w:p w14:paraId="33ED09D8" w14:textId="77777777" w:rsidR="00A809F8" w:rsidRDefault="00A809F8" w:rsidP="00E97695">
      <w:pPr>
        <w:pStyle w:val="Paragraphedeliste"/>
        <w:numPr>
          <w:ilvl w:val="0"/>
          <w:numId w:val="47"/>
        </w:numPr>
        <w:spacing w:line="276" w:lineRule="auto"/>
        <w:rPr>
          <w:rFonts w:ascii="Times New Roman" w:hAnsi="Times New Roman" w:cs="Times New Roman"/>
          <w:sz w:val="24"/>
          <w:szCs w:val="24"/>
        </w:rPr>
      </w:pPr>
      <w:r w:rsidRPr="00A809F8">
        <w:rPr>
          <w:rFonts w:ascii="Times New Roman" w:hAnsi="Times New Roman" w:cs="Times New Roman"/>
          <w:sz w:val="24"/>
          <w:szCs w:val="24"/>
        </w:rPr>
        <w:t>Analyse comparative des législations :</w:t>
      </w:r>
      <w:r w:rsidR="00093167">
        <w:rPr>
          <w:rFonts w:ascii="Times New Roman" w:hAnsi="Times New Roman" w:cs="Times New Roman"/>
          <w:sz w:val="24"/>
          <w:szCs w:val="24"/>
        </w:rPr>
        <w:t xml:space="preserve"> </w:t>
      </w:r>
    </w:p>
    <w:tbl>
      <w:tblPr>
        <w:tblStyle w:val="TableNormal1"/>
        <w:tblW w:w="0" w:type="auto"/>
        <w:tblInd w:w="924" w:type="dxa"/>
        <w:tblLayout w:type="fixed"/>
        <w:tblLook w:val="01E0" w:firstRow="1" w:lastRow="1" w:firstColumn="1" w:lastColumn="1" w:noHBand="0" w:noVBand="0"/>
      </w:tblPr>
      <w:tblGrid>
        <w:gridCol w:w="69"/>
        <w:gridCol w:w="1134"/>
        <w:gridCol w:w="3402"/>
        <w:gridCol w:w="333"/>
        <w:gridCol w:w="2966"/>
        <w:gridCol w:w="265"/>
      </w:tblGrid>
      <w:tr w:rsidR="001B44EF" w14:paraId="57B38DD3" w14:textId="77777777" w:rsidTr="00DC24E8">
        <w:trPr>
          <w:gridAfter w:val="1"/>
          <w:wAfter w:w="265" w:type="dxa"/>
          <w:trHeight w:val="310"/>
        </w:trPr>
        <w:tc>
          <w:tcPr>
            <w:tcW w:w="1203" w:type="dxa"/>
            <w:gridSpan w:val="2"/>
          </w:tcPr>
          <w:p w14:paraId="2C943180" w14:textId="77777777" w:rsidR="001B44EF" w:rsidRDefault="001B44EF" w:rsidP="00DC24E8">
            <w:pPr>
              <w:pStyle w:val="TableParagraph"/>
              <w:spacing w:line="276" w:lineRule="auto"/>
              <w:rPr>
                <w:b/>
              </w:rPr>
            </w:pPr>
            <w:r>
              <w:rPr>
                <w:b/>
                <w:spacing w:val="-4"/>
                <w:w w:val="105"/>
              </w:rPr>
              <w:t>Pays</w:t>
            </w:r>
          </w:p>
        </w:tc>
        <w:tc>
          <w:tcPr>
            <w:tcW w:w="3402" w:type="dxa"/>
          </w:tcPr>
          <w:p w14:paraId="4C3BD903" w14:textId="77777777" w:rsidR="001B44EF" w:rsidRDefault="001B44EF" w:rsidP="00DC24E8">
            <w:pPr>
              <w:pStyle w:val="TableParagraph"/>
              <w:spacing w:line="276" w:lineRule="auto"/>
              <w:ind w:left="28"/>
              <w:rPr>
                <w:b/>
              </w:rPr>
            </w:pPr>
            <w:r>
              <w:rPr>
                <w:b/>
                <w:spacing w:val="-4"/>
              </w:rPr>
              <w:t>Reverse</w:t>
            </w:r>
            <w:r>
              <w:rPr>
                <w:b/>
                <w:spacing w:val="-25"/>
              </w:rPr>
              <w:t xml:space="preserve"> </w:t>
            </w:r>
            <w:r>
              <w:rPr>
                <w:b/>
                <w:spacing w:val="-4"/>
              </w:rPr>
              <w:t>Engineering</w:t>
            </w:r>
            <w:r>
              <w:rPr>
                <w:b/>
                <w:spacing w:val="-21"/>
              </w:rPr>
              <w:t xml:space="preserve"> </w:t>
            </w:r>
            <w:r>
              <w:rPr>
                <w:b/>
                <w:spacing w:val="-4"/>
              </w:rPr>
              <w:t>Autorisé</w:t>
            </w:r>
          </w:p>
        </w:tc>
        <w:tc>
          <w:tcPr>
            <w:tcW w:w="3299" w:type="dxa"/>
            <w:gridSpan w:val="2"/>
          </w:tcPr>
          <w:p w14:paraId="2F0115F1" w14:textId="77777777" w:rsidR="001B44EF" w:rsidRDefault="001B44EF" w:rsidP="00DC24E8">
            <w:pPr>
              <w:pStyle w:val="TableParagraph"/>
              <w:spacing w:line="276" w:lineRule="auto"/>
              <w:ind w:left="31" w:firstLine="432"/>
              <w:rPr>
                <w:b/>
              </w:rPr>
            </w:pPr>
            <w:r>
              <w:rPr>
                <w:b/>
                <w:spacing w:val="-2"/>
              </w:rPr>
              <w:t>Restrictions</w:t>
            </w:r>
          </w:p>
        </w:tc>
      </w:tr>
      <w:tr w:rsidR="001B44EF" w14:paraId="742D554F" w14:textId="77777777" w:rsidTr="00DC24E8">
        <w:trPr>
          <w:gridAfter w:val="1"/>
          <w:wAfter w:w="265" w:type="dxa"/>
          <w:trHeight w:val="310"/>
        </w:trPr>
        <w:tc>
          <w:tcPr>
            <w:tcW w:w="1203" w:type="dxa"/>
            <w:gridSpan w:val="2"/>
          </w:tcPr>
          <w:p w14:paraId="1E54B83D" w14:textId="77777777" w:rsidR="001B44EF" w:rsidRDefault="001B44EF" w:rsidP="00DC24E8">
            <w:pPr>
              <w:pStyle w:val="TableParagraph"/>
              <w:spacing w:before="41" w:line="276" w:lineRule="auto"/>
            </w:pPr>
            <w:r>
              <w:rPr>
                <w:spacing w:val="-5"/>
              </w:rPr>
              <w:t>États-</w:t>
            </w:r>
            <w:r>
              <w:rPr>
                <w:spacing w:val="-4"/>
              </w:rPr>
              <w:t>Unis</w:t>
            </w:r>
          </w:p>
        </w:tc>
        <w:tc>
          <w:tcPr>
            <w:tcW w:w="3402" w:type="dxa"/>
          </w:tcPr>
          <w:p w14:paraId="332CB4CF" w14:textId="77777777" w:rsidR="001B44EF" w:rsidRDefault="001B44EF" w:rsidP="00DC24E8">
            <w:pPr>
              <w:pStyle w:val="TableParagraph"/>
              <w:spacing w:before="41" w:line="276" w:lineRule="auto"/>
              <w:ind w:left="28"/>
            </w:pPr>
            <w:r>
              <w:t>Oui</w:t>
            </w:r>
            <w:r>
              <w:rPr>
                <w:spacing w:val="-20"/>
              </w:rPr>
              <w:t xml:space="preserve"> </w:t>
            </w:r>
            <w:r>
              <w:t>(sauf</w:t>
            </w:r>
            <w:r>
              <w:rPr>
                <w:spacing w:val="-18"/>
              </w:rPr>
              <w:t xml:space="preserve"> </w:t>
            </w:r>
            <w:r>
              <w:t>clauses</w:t>
            </w:r>
            <w:r>
              <w:rPr>
                <w:spacing w:val="-17"/>
              </w:rPr>
              <w:t xml:space="preserve"> </w:t>
            </w:r>
            <w:r>
              <w:rPr>
                <w:spacing w:val="-2"/>
              </w:rPr>
              <w:t>contractuelles)</w:t>
            </w:r>
          </w:p>
        </w:tc>
        <w:tc>
          <w:tcPr>
            <w:tcW w:w="3299" w:type="dxa"/>
            <w:gridSpan w:val="2"/>
          </w:tcPr>
          <w:p w14:paraId="552128F6" w14:textId="77777777" w:rsidR="001B44EF" w:rsidRDefault="001B44EF" w:rsidP="00DC24E8">
            <w:pPr>
              <w:pStyle w:val="TableParagraph"/>
              <w:spacing w:before="41" w:line="276" w:lineRule="auto"/>
              <w:ind w:left="31" w:firstLine="432"/>
            </w:pPr>
            <w:r>
              <w:t>DMCA</w:t>
            </w:r>
            <w:r>
              <w:rPr>
                <w:spacing w:val="-9"/>
              </w:rPr>
              <w:t xml:space="preserve"> </w:t>
            </w:r>
            <w:r>
              <w:t>anti-</w:t>
            </w:r>
            <w:r>
              <w:rPr>
                <w:spacing w:val="-2"/>
              </w:rPr>
              <w:t>contournement</w:t>
            </w:r>
          </w:p>
        </w:tc>
      </w:tr>
      <w:tr w:rsidR="001B44EF" w14:paraId="3871D3B6" w14:textId="77777777" w:rsidTr="00DC24E8">
        <w:trPr>
          <w:gridAfter w:val="1"/>
          <w:wAfter w:w="265" w:type="dxa"/>
          <w:trHeight w:val="310"/>
        </w:trPr>
        <w:tc>
          <w:tcPr>
            <w:tcW w:w="1203" w:type="dxa"/>
            <w:gridSpan w:val="2"/>
          </w:tcPr>
          <w:p w14:paraId="0A2E9FC7" w14:textId="77777777" w:rsidR="001B44EF" w:rsidRDefault="001B44EF" w:rsidP="00DC24E8">
            <w:pPr>
              <w:pStyle w:val="TableParagraph"/>
              <w:spacing w:before="41" w:line="276" w:lineRule="auto"/>
              <w:rPr>
                <w:spacing w:val="-5"/>
              </w:rPr>
            </w:pPr>
          </w:p>
        </w:tc>
        <w:tc>
          <w:tcPr>
            <w:tcW w:w="3402" w:type="dxa"/>
          </w:tcPr>
          <w:p w14:paraId="39B4544F" w14:textId="77777777" w:rsidR="001B44EF" w:rsidRDefault="001B44EF" w:rsidP="00DC24E8">
            <w:pPr>
              <w:pStyle w:val="TableParagraph"/>
              <w:spacing w:before="41" w:line="276" w:lineRule="auto"/>
              <w:ind w:left="28"/>
            </w:pPr>
          </w:p>
        </w:tc>
        <w:tc>
          <w:tcPr>
            <w:tcW w:w="3299" w:type="dxa"/>
            <w:gridSpan w:val="2"/>
          </w:tcPr>
          <w:p w14:paraId="56132B52" w14:textId="77777777" w:rsidR="001B44EF" w:rsidRDefault="001B44EF" w:rsidP="00DC24E8">
            <w:pPr>
              <w:pStyle w:val="TableParagraph"/>
              <w:spacing w:before="41" w:line="276" w:lineRule="auto"/>
              <w:ind w:left="31"/>
            </w:pPr>
          </w:p>
        </w:tc>
      </w:tr>
      <w:tr w:rsidR="001B44EF" w14:paraId="1E62E247" w14:textId="77777777" w:rsidTr="00DC24E8">
        <w:trPr>
          <w:gridBefore w:val="1"/>
          <w:wBefore w:w="69" w:type="dxa"/>
          <w:trHeight w:val="308"/>
        </w:trPr>
        <w:tc>
          <w:tcPr>
            <w:tcW w:w="1134" w:type="dxa"/>
          </w:tcPr>
          <w:p w14:paraId="01D3CEAE" w14:textId="77777777" w:rsidR="001B44EF" w:rsidRDefault="001B44EF" w:rsidP="00DC24E8">
            <w:pPr>
              <w:pStyle w:val="TableParagraph"/>
              <w:spacing w:line="276" w:lineRule="auto"/>
              <w:rPr>
                <w:b/>
              </w:rPr>
            </w:pPr>
            <w:r>
              <w:rPr>
                <w:b/>
                <w:spacing w:val="-4"/>
                <w:w w:val="105"/>
              </w:rPr>
              <w:t>Pays</w:t>
            </w:r>
          </w:p>
        </w:tc>
        <w:tc>
          <w:tcPr>
            <w:tcW w:w="3735" w:type="dxa"/>
            <w:gridSpan w:val="2"/>
          </w:tcPr>
          <w:p w14:paraId="35AC895B" w14:textId="77777777" w:rsidR="001B44EF" w:rsidRDefault="001B44EF" w:rsidP="00DC24E8">
            <w:pPr>
              <w:pStyle w:val="TableParagraph"/>
              <w:spacing w:line="276" w:lineRule="auto"/>
              <w:ind w:left="3"/>
              <w:rPr>
                <w:b/>
              </w:rPr>
            </w:pPr>
            <w:r>
              <w:rPr>
                <w:b/>
                <w:spacing w:val="-4"/>
              </w:rPr>
              <w:t>Reverse</w:t>
            </w:r>
            <w:r>
              <w:rPr>
                <w:b/>
                <w:spacing w:val="-25"/>
              </w:rPr>
              <w:t xml:space="preserve"> </w:t>
            </w:r>
            <w:r>
              <w:rPr>
                <w:b/>
                <w:spacing w:val="-4"/>
              </w:rPr>
              <w:t>Engineering</w:t>
            </w:r>
            <w:r>
              <w:rPr>
                <w:b/>
                <w:spacing w:val="-21"/>
              </w:rPr>
              <w:t xml:space="preserve"> </w:t>
            </w:r>
            <w:r>
              <w:rPr>
                <w:b/>
                <w:spacing w:val="-4"/>
              </w:rPr>
              <w:t>Autorisé</w:t>
            </w:r>
          </w:p>
        </w:tc>
        <w:tc>
          <w:tcPr>
            <w:tcW w:w="3231" w:type="dxa"/>
            <w:gridSpan w:val="2"/>
          </w:tcPr>
          <w:p w14:paraId="371E3EFB" w14:textId="77777777" w:rsidR="001B44EF" w:rsidRDefault="001B44EF" w:rsidP="00DC24E8">
            <w:pPr>
              <w:pStyle w:val="TableParagraph"/>
              <w:spacing w:line="276" w:lineRule="auto"/>
              <w:ind w:left="61"/>
              <w:rPr>
                <w:b/>
              </w:rPr>
            </w:pPr>
            <w:r>
              <w:rPr>
                <w:b/>
                <w:spacing w:val="-2"/>
              </w:rPr>
              <w:t>Restrictions</w:t>
            </w:r>
          </w:p>
        </w:tc>
      </w:tr>
      <w:tr w:rsidR="001B44EF" w14:paraId="3865F3DE" w14:textId="77777777" w:rsidTr="00DC24E8">
        <w:trPr>
          <w:gridBefore w:val="1"/>
          <w:wBefore w:w="69" w:type="dxa"/>
          <w:trHeight w:val="308"/>
        </w:trPr>
        <w:tc>
          <w:tcPr>
            <w:tcW w:w="1134" w:type="dxa"/>
          </w:tcPr>
          <w:p w14:paraId="528F6F05" w14:textId="77777777" w:rsidR="001B44EF" w:rsidRDefault="001B44EF" w:rsidP="00DC24E8">
            <w:pPr>
              <w:pStyle w:val="TableParagraph"/>
              <w:spacing w:before="39" w:line="276" w:lineRule="auto"/>
            </w:pPr>
            <w:r>
              <w:rPr>
                <w:spacing w:val="-5"/>
                <w:w w:val="105"/>
              </w:rPr>
              <w:t>UE</w:t>
            </w:r>
          </w:p>
        </w:tc>
        <w:tc>
          <w:tcPr>
            <w:tcW w:w="3735" w:type="dxa"/>
            <w:gridSpan w:val="2"/>
          </w:tcPr>
          <w:p w14:paraId="63A2F99E" w14:textId="77777777" w:rsidR="001B44EF" w:rsidRPr="000E6D9C" w:rsidRDefault="001B44EF" w:rsidP="00DC24E8">
            <w:pPr>
              <w:pStyle w:val="TableParagraph"/>
              <w:spacing w:before="39" w:line="276" w:lineRule="auto"/>
              <w:ind w:left="3"/>
              <w:rPr>
                <w:lang w:val="fr-FR"/>
              </w:rPr>
            </w:pPr>
            <w:r w:rsidRPr="000E6D9C">
              <w:rPr>
                <w:spacing w:val="-6"/>
                <w:lang w:val="fr-FR"/>
              </w:rPr>
              <w:t>Limité</w:t>
            </w:r>
            <w:r w:rsidRPr="000E6D9C">
              <w:rPr>
                <w:spacing w:val="-16"/>
                <w:lang w:val="fr-FR"/>
              </w:rPr>
              <w:t xml:space="preserve"> </w:t>
            </w:r>
            <w:r w:rsidRPr="000E6D9C">
              <w:rPr>
                <w:spacing w:val="-6"/>
                <w:lang w:val="fr-FR"/>
              </w:rPr>
              <w:t>par</w:t>
            </w:r>
            <w:r w:rsidRPr="000E6D9C">
              <w:rPr>
                <w:spacing w:val="-18"/>
                <w:lang w:val="fr-FR"/>
              </w:rPr>
              <w:t xml:space="preserve"> </w:t>
            </w:r>
            <w:r w:rsidRPr="000E6D9C">
              <w:rPr>
                <w:spacing w:val="-6"/>
                <w:lang w:val="fr-FR"/>
              </w:rPr>
              <w:t>les</w:t>
            </w:r>
            <w:r w:rsidRPr="000E6D9C">
              <w:rPr>
                <w:spacing w:val="-15"/>
                <w:lang w:val="fr-FR"/>
              </w:rPr>
              <w:t xml:space="preserve"> </w:t>
            </w:r>
            <w:r w:rsidRPr="000E6D9C">
              <w:rPr>
                <w:spacing w:val="-6"/>
                <w:lang w:val="fr-FR"/>
              </w:rPr>
              <w:t>directives</w:t>
            </w:r>
            <w:r w:rsidRPr="000E6D9C">
              <w:rPr>
                <w:spacing w:val="-15"/>
                <w:lang w:val="fr-FR"/>
              </w:rPr>
              <w:t xml:space="preserve"> </w:t>
            </w:r>
            <w:r w:rsidRPr="000E6D9C">
              <w:rPr>
                <w:spacing w:val="-6"/>
                <w:lang w:val="fr-FR"/>
              </w:rPr>
              <w:t>logiciels</w:t>
            </w:r>
          </w:p>
        </w:tc>
        <w:tc>
          <w:tcPr>
            <w:tcW w:w="3231" w:type="dxa"/>
            <w:gridSpan w:val="2"/>
          </w:tcPr>
          <w:p w14:paraId="7E4F0454" w14:textId="77777777" w:rsidR="001B44EF" w:rsidRDefault="001B44EF" w:rsidP="00DC24E8">
            <w:pPr>
              <w:pStyle w:val="TableParagraph"/>
              <w:spacing w:before="39" w:line="276" w:lineRule="auto"/>
              <w:ind w:left="61"/>
            </w:pPr>
            <w:r>
              <w:rPr>
                <w:spacing w:val="-4"/>
              </w:rPr>
              <w:t>Protection</w:t>
            </w:r>
            <w:r>
              <w:rPr>
                <w:spacing w:val="-23"/>
              </w:rPr>
              <w:t xml:space="preserve"> </w:t>
            </w:r>
            <w:r>
              <w:rPr>
                <w:spacing w:val="-4"/>
              </w:rPr>
              <w:t>des</w:t>
            </w:r>
            <w:r>
              <w:rPr>
                <w:spacing w:val="-20"/>
              </w:rPr>
              <w:t xml:space="preserve"> </w:t>
            </w:r>
            <w:r>
              <w:rPr>
                <w:spacing w:val="-4"/>
              </w:rPr>
              <w:t>savoir-faire</w:t>
            </w:r>
          </w:p>
        </w:tc>
      </w:tr>
    </w:tbl>
    <w:p w14:paraId="2946666F" w14:textId="77777777" w:rsidR="00573DEF" w:rsidRPr="00573DEF" w:rsidRDefault="00573DEF" w:rsidP="00E97695">
      <w:pPr>
        <w:pStyle w:val="Paragraphedeliste"/>
        <w:numPr>
          <w:ilvl w:val="0"/>
          <w:numId w:val="47"/>
        </w:numPr>
        <w:spacing w:line="276" w:lineRule="auto"/>
        <w:rPr>
          <w:rFonts w:ascii="Times New Roman" w:hAnsi="Times New Roman" w:cs="Times New Roman"/>
          <w:sz w:val="24"/>
          <w:szCs w:val="24"/>
        </w:rPr>
      </w:pPr>
      <w:r w:rsidRPr="00573DEF">
        <w:rPr>
          <w:rFonts w:ascii="Times New Roman" w:hAnsi="Times New Roman" w:cs="Times New Roman"/>
          <w:sz w:val="24"/>
          <w:szCs w:val="24"/>
        </w:rPr>
        <w:t>Gestion des risques juridiques dans les contrats technologiques</w:t>
      </w:r>
    </w:p>
    <w:p w14:paraId="0CD47723" w14:textId="77777777" w:rsidR="00573DEF" w:rsidRPr="00573DEF" w:rsidRDefault="00573DEF" w:rsidP="00E97695">
      <w:pPr>
        <w:pStyle w:val="Paragraphedeliste"/>
        <w:numPr>
          <w:ilvl w:val="0"/>
          <w:numId w:val="47"/>
        </w:numPr>
        <w:spacing w:line="276" w:lineRule="auto"/>
        <w:rPr>
          <w:rFonts w:ascii="Times New Roman" w:hAnsi="Times New Roman" w:cs="Times New Roman"/>
          <w:sz w:val="24"/>
          <w:szCs w:val="24"/>
        </w:rPr>
      </w:pPr>
      <w:r w:rsidRPr="00573DEF">
        <w:rPr>
          <w:rFonts w:ascii="Times New Roman" w:hAnsi="Times New Roman" w:cs="Times New Roman"/>
          <w:sz w:val="24"/>
          <w:szCs w:val="24"/>
        </w:rPr>
        <w:t>Les limites légales : le RE n’est pas interdit c’est l’usage qui peut en être fait</w:t>
      </w:r>
      <w:r>
        <w:rPr>
          <w:rFonts w:ascii="Times New Roman" w:hAnsi="Times New Roman" w:cs="Times New Roman"/>
          <w:sz w:val="24"/>
          <w:szCs w:val="24"/>
        </w:rPr>
        <w:t xml:space="preserve"> </w:t>
      </w:r>
      <w:r w:rsidRPr="00573DEF">
        <w:rPr>
          <w:rFonts w:ascii="Times New Roman" w:hAnsi="Times New Roman" w:cs="Times New Roman"/>
          <w:sz w:val="24"/>
          <w:szCs w:val="24"/>
        </w:rPr>
        <w:t>qui peut l’être</w:t>
      </w:r>
    </w:p>
    <w:p w14:paraId="352B2AEB" w14:textId="77777777" w:rsidR="00573DEF" w:rsidRPr="00573DEF" w:rsidRDefault="00573DEF" w:rsidP="00573DEF">
      <w:pPr>
        <w:spacing w:after="0" w:line="276" w:lineRule="auto"/>
        <w:rPr>
          <w:rFonts w:ascii="Times New Roman" w:hAnsi="Times New Roman" w:cs="Times New Roman"/>
          <w:sz w:val="24"/>
          <w:szCs w:val="24"/>
        </w:rPr>
      </w:pPr>
      <w:r w:rsidRPr="00A809F8">
        <w:rPr>
          <w:rFonts w:ascii="Times New Roman" w:hAnsi="Times New Roman" w:cs="Times New Roman"/>
          <w:b/>
          <w:bCs/>
          <w:sz w:val="24"/>
          <w:szCs w:val="24"/>
        </w:rPr>
        <w:t>Chapitre I</w:t>
      </w:r>
      <w:r>
        <w:rPr>
          <w:rFonts w:ascii="Times New Roman" w:hAnsi="Times New Roman" w:cs="Times New Roman"/>
          <w:b/>
          <w:bCs/>
          <w:sz w:val="24"/>
          <w:szCs w:val="24"/>
        </w:rPr>
        <w:t>V</w:t>
      </w:r>
      <w:r w:rsidRPr="00A809F8">
        <w:rPr>
          <w:rFonts w:ascii="Times New Roman" w:hAnsi="Times New Roman" w:cs="Times New Roman"/>
          <w:b/>
          <w:bCs/>
          <w:sz w:val="24"/>
          <w:szCs w:val="24"/>
        </w:rPr>
        <w:t> :</w:t>
      </w:r>
      <w:r w:rsidRPr="00A809F8">
        <w:rPr>
          <w:rFonts w:ascii="Times New Roman" w:hAnsi="Times New Roman" w:cs="Times New Roman"/>
          <w:sz w:val="24"/>
          <w:szCs w:val="24"/>
        </w:rPr>
        <w:t xml:space="preserve"> </w:t>
      </w:r>
      <w:r w:rsidRPr="00573DEF">
        <w:rPr>
          <w:rFonts w:ascii="Times New Roman" w:hAnsi="Times New Roman" w:cs="Times New Roman"/>
          <w:sz w:val="24"/>
          <w:szCs w:val="24"/>
        </w:rPr>
        <w:t>Techniques de déformulation :</w:t>
      </w:r>
    </w:p>
    <w:p w14:paraId="541A5143" w14:textId="77777777" w:rsidR="00573DEF" w:rsidRPr="00573DEF" w:rsidRDefault="00573DEF" w:rsidP="00E97695">
      <w:pPr>
        <w:pStyle w:val="Paragraphedeliste"/>
        <w:numPr>
          <w:ilvl w:val="0"/>
          <w:numId w:val="47"/>
        </w:numPr>
        <w:spacing w:line="276" w:lineRule="auto"/>
        <w:rPr>
          <w:rFonts w:ascii="Times New Roman" w:hAnsi="Times New Roman" w:cs="Times New Roman"/>
          <w:sz w:val="24"/>
          <w:szCs w:val="24"/>
        </w:rPr>
      </w:pPr>
      <w:r w:rsidRPr="00573DEF">
        <w:rPr>
          <w:rFonts w:ascii="Times New Roman" w:hAnsi="Times New Roman" w:cs="Times New Roman"/>
          <w:sz w:val="24"/>
          <w:szCs w:val="24"/>
        </w:rPr>
        <w:t>Analyse :</w:t>
      </w:r>
    </w:p>
    <w:p w14:paraId="10AC53A8" w14:textId="77777777" w:rsidR="00573DEF" w:rsidRPr="0053505D" w:rsidRDefault="00573DEF" w:rsidP="00E97695">
      <w:pPr>
        <w:pStyle w:val="Paragraphedeliste"/>
        <w:numPr>
          <w:ilvl w:val="0"/>
          <w:numId w:val="48"/>
        </w:numPr>
        <w:spacing w:line="276" w:lineRule="auto"/>
        <w:ind w:left="1134"/>
        <w:rPr>
          <w:rFonts w:ascii="Times New Roman" w:hAnsi="Times New Roman" w:cs="Times New Roman"/>
          <w:sz w:val="24"/>
          <w:szCs w:val="24"/>
        </w:rPr>
      </w:pPr>
      <w:r w:rsidRPr="0053505D">
        <w:rPr>
          <w:rFonts w:ascii="Times New Roman" w:hAnsi="Times New Roman" w:cs="Times New Roman"/>
          <w:sz w:val="24"/>
          <w:szCs w:val="24"/>
        </w:rPr>
        <w:t>Chromatographie (HPLC, GC-MS)</w:t>
      </w:r>
    </w:p>
    <w:p w14:paraId="3E11FF1E" w14:textId="77777777" w:rsidR="00573DEF" w:rsidRDefault="00573DEF" w:rsidP="00E97695">
      <w:pPr>
        <w:pStyle w:val="Paragraphedeliste"/>
        <w:numPr>
          <w:ilvl w:val="0"/>
          <w:numId w:val="48"/>
        </w:numPr>
        <w:spacing w:line="276" w:lineRule="auto"/>
        <w:ind w:left="1134"/>
        <w:rPr>
          <w:rFonts w:ascii="Times New Roman" w:hAnsi="Times New Roman" w:cs="Times New Roman"/>
          <w:sz w:val="24"/>
          <w:szCs w:val="24"/>
        </w:rPr>
      </w:pPr>
      <w:r w:rsidRPr="0053505D">
        <w:rPr>
          <w:rFonts w:ascii="Times New Roman" w:hAnsi="Times New Roman" w:cs="Times New Roman"/>
          <w:sz w:val="24"/>
          <w:szCs w:val="24"/>
        </w:rPr>
        <w:t>Spectroscopie IR/Rama Exploitation/interprétations</w:t>
      </w:r>
    </w:p>
    <w:p w14:paraId="5374E662" w14:textId="77777777" w:rsidR="0053505D" w:rsidRPr="0053505D" w:rsidRDefault="0053505D" w:rsidP="0053505D">
      <w:pPr>
        <w:pStyle w:val="Paragraphedeliste"/>
        <w:spacing w:line="276" w:lineRule="auto"/>
        <w:ind w:left="1134" w:firstLine="0"/>
        <w:rPr>
          <w:rFonts w:ascii="Times New Roman" w:hAnsi="Times New Roman" w:cs="Times New Roman"/>
          <w:sz w:val="24"/>
          <w:szCs w:val="24"/>
        </w:rPr>
      </w:pPr>
    </w:p>
    <w:p w14:paraId="46B71831" w14:textId="77777777" w:rsidR="00573DEF" w:rsidRPr="00573DEF" w:rsidRDefault="00573DEF" w:rsidP="00E97695">
      <w:pPr>
        <w:pStyle w:val="Paragraphedeliste"/>
        <w:numPr>
          <w:ilvl w:val="0"/>
          <w:numId w:val="47"/>
        </w:numPr>
        <w:spacing w:line="276" w:lineRule="auto"/>
        <w:rPr>
          <w:rFonts w:ascii="Times New Roman" w:hAnsi="Times New Roman" w:cs="Times New Roman"/>
          <w:sz w:val="24"/>
          <w:szCs w:val="24"/>
        </w:rPr>
      </w:pPr>
      <w:r w:rsidRPr="00573DEF">
        <w:rPr>
          <w:rFonts w:ascii="Times New Roman" w:hAnsi="Times New Roman" w:cs="Times New Roman"/>
          <w:sz w:val="24"/>
          <w:szCs w:val="24"/>
        </w:rPr>
        <w:t>Exploitation/interprétations</w:t>
      </w:r>
    </w:p>
    <w:p w14:paraId="7927DA6D" w14:textId="77777777" w:rsidR="00573DEF" w:rsidRPr="009D1CD8" w:rsidRDefault="00573DEF" w:rsidP="00E97695">
      <w:pPr>
        <w:pStyle w:val="Paragraphedeliste"/>
        <w:numPr>
          <w:ilvl w:val="0"/>
          <w:numId w:val="49"/>
        </w:numPr>
        <w:spacing w:line="276" w:lineRule="auto"/>
        <w:rPr>
          <w:rFonts w:ascii="Times New Roman" w:hAnsi="Times New Roman" w:cs="Times New Roman"/>
          <w:sz w:val="24"/>
          <w:szCs w:val="24"/>
        </w:rPr>
      </w:pPr>
      <w:r w:rsidRPr="009D1CD8">
        <w:rPr>
          <w:rFonts w:ascii="Times New Roman" w:hAnsi="Times New Roman" w:cs="Times New Roman"/>
          <w:sz w:val="24"/>
          <w:szCs w:val="24"/>
        </w:rPr>
        <w:t>Séparation des composants</w:t>
      </w:r>
    </w:p>
    <w:p w14:paraId="08F38482" w14:textId="77777777" w:rsidR="00573DEF" w:rsidRPr="009D1CD8" w:rsidRDefault="00573DEF" w:rsidP="00E97695">
      <w:pPr>
        <w:pStyle w:val="Paragraphedeliste"/>
        <w:numPr>
          <w:ilvl w:val="0"/>
          <w:numId w:val="49"/>
        </w:numPr>
        <w:spacing w:line="276" w:lineRule="auto"/>
        <w:rPr>
          <w:rFonts w:ascii="Times New Roman" w:hAnsi="Times New Roman" w:cs="Times New Roman"/>
          <w:sz w:val="24"/>
          <w:szCs w:val="24"/>
        </w:rPr>
      </w:pPr>
      <w:r w:rsidRPr="009D1CD8">
        <w:rPr>
          <w:rFonts w:ascii="Times New Roman" w:hAnsi="Times New Roman" w:cs="Times New Roman"/>
          <w:sz w:val="24"/>
          <w:szCs w:val="24"/>
        </w:rPr>
        <w:t>Identification des substances actives</w:t>
      </w:r>
    </w:p>
    <w:p w14:paraId="012F1AEA" w14:textId="77777777" w:rsidR="00573DEF" w:rsidRPr="009D1CD8" w:rsidRDefault="00573DEF" w:rsidP="00E97695">
      <w:pPr>
        <w:pStyle w:val="Paragraphedeliste"/>
        <w:numPr>
          <w:ilvl w:val="0"/>
          <w:numId w:val="49"/>
        </w:numPr>
        <w:spacing w:line="276" w:lineRule="auto"/>
        <w:rPr>
          <w:rFonts w:ascii="Times New Roman" w:hAnsi="Times New Roman" w:cs="Times New Roman"/>
          <w:sz w:val="24"/>
          <w:szCs w:val="24"/>
        </w:rPr>
      </w:pPr>
      <w:r w:rsidRPr="009D1CD8">
        <w:rPr>
          <w:rFonts w:ascii="Times New Roman" w:hAnsi="Times New Roman" w:cs="Times New Roman"/>
          <w:sz w:val="24"/>
          <w:szCs w:val="24"/>
        </w:rPr>
        <w:t>Analyse des interactions moléculaires</w:t>
      </w:r>
    </w:p>
    <w:p w14:paraId="2C26AB93" w14:textId="77777777" w:rsidR="00573DEF" w:rsidRDefault="00573DEF" w:rsidP="00573DEF">
      <w:pPr>
        <w:spacing w:after="0" w:line="276" w:lineRule="auto"/>
        <w:rPr>
          <w:rFonts w:ascii="Times New Roman" w:hAnsi="Times New Roman" w:cs="Times New Roman"/>
          <w:sz w:val="24"/>
          <w:szCs w:val="24"/>
        </w:rPr>
      </w:pPr>
      <w:r w:rsidRPr="00A809F8">
        <w:rPr>
          <w:rFonts w:ascii="Times New Roman" w:hAnsi="Times New Roman" w:cs="Times New Roman"/>
          <w:b/>
          <w:bCs/>
          <w:sz w:val="24"/>
          <w:szCs w:val="24"/>
        </w:rPr>
        <w:t xml:space="preserve">Chapitre </w:t>
      </w:r>
      <w:r>
        <w:rPr>
          <w:rFonts w:ascii="Times New Roman" w:hAnsi="Times New Roman" w:cs="Times New Roman"/>
          <w:b/>
          <w:bCs/>
          <w:sz w:val="24"/>
          <w:szCs w:val="24"/>
        </w:rPr>
        <w:t>V</w:t>
      </w:r>
      <w:r w:rsidRPr="00A809F8">
        <w:rPr>
          <w:rFonts w:ascii="Times New Roman" w:hAnsi="Times New Roman" w:cs="Times New Roman"/>
          <w:b/>
          <w:bCs/>
          <w:sz w:val="24"/>
          <w:szCs w:val="24"/>
        </w:rPr>
        <w:t> :</w:t>
      </w:r>
      <w:r w:rsidRPr="00A809F8">
        <w:rPr>
          <w:rFonts w:ascii="Times New Roman" w:hAnsi="Times New Roman" w:cs="Times New Roman"/>
          <w:sz w:val="24"/>
          <w:szCs w:val="24"/>
        </w:rPr>
        <w:t xml:space="preserve"> </w:t>
      </w:r>
      <w:r w:rsidRPr="00573DEF">
        <w:rPr>
          <w:rFonts w:ascii="Times New Roman" w:hAnsi="Times New Roman" w:cs="Times New Roman"/>
          <w:sz w:val="24"/>
          <w:szCs w:val="24"/>
        </w:rPr>
        <w:t>Les soubassements métiers</w:t>
      </w:r>
    </w:p>
    <w:p w14:paraId="6290FF87" w14:textId="77777777" w:rsidR="00874358" w:rsidRPr="00573DEF" w:rsidRDefault="00874358" w:rsidP="00874358">
      <w:pPr>
        <w:spacing w:after="0" w:line="276" w:lineRule="auto"/>
        <w:rPr>
          <w:rFonts w:ascii="Times New Roman" w:hAnsi="Times New Roman" w:cs="Times New Roman"/>
          <w:sz w:val="24"/>
          <w:szCs w:val="24"/>
        </w:rPr>
      </w:pPr>
      <w:r w:rsidRPr="00874358">
        <w:rPr>
          <w:rFonts w:ascii="Times New Roman" w:hAnsi="Times New Roman" w:cs="Times New Roman"/>
          <w:sz w:val="24"/>
          <w:szCs w:val="24"/>
        </w:rPr>
        <w:t>Tout enseignant doit donner une couverture (et ouverture) technologique à son cours et attirer l’attention sur les aspects qui peuvent aider -influer dans une démarche de reverse engineering</w:t>
      </w:r>
    </w:p>
    <w:p w14:paraId="5EB9AA41" w14:textId="77777777" w:rsidR="00355612" w:rsidRPr="009C2B9B" w:rsidRDefault="00355612" w:rsidP="00B05156">
      <w:pPr>
        <w:spacing w:after="0" w:line="276" w:lineRule="auto"/>
        <w:jc w:val="both"/>
        <w:rPr>
          <w:rFonts w:ascii="Times New Roman" w:hAnsi="Times New Roman" w:cs="Times New Roman"/>
          <w:b/>
          <w:color w:val="000000" w:themeColor="text1"/>
          <w:sz w:val="24"/>
          <w:szCs w:val="24"/>
        </w:rPr>
      </w:pPr>
      <w:r w:rsidRPr="00FD2A6E">
        <w:rPr>
          <w:rFonts w:ascii="Times New Roman" w:hAnsi="Times New Roman" w:cs="Times New Roman"/>
          <w:b/>
          <w:bCs/>
          <w:sz w:val="24"/>
          <w:szCs w:val="24"/>
        </w:rPr>
        <w:t>Références</w:t>
      </w:r>
      <w:r w:rsidRPr="00FD2A6E">
        <w:rPr>
          <w:rFonts w:ascii="Times New Roman" w:hAnsi="Times New Roman" w:cs="Times New Roman"/>
          <w:sz w:val="24"/>
          <w:szCs w:val="24"/>
        </w:rPr>
        <w:t xml:space="preserve"> (Livres et polycopiés, sites internet, etc).</w:t>
      </w:r>
    </w:p>
    <w:p w14:paraId="13C562E5" w14:textId="6BC0C7FD" w:rsidR="00CB6FA7" w:rsidRDefault="00CB6FA7">
      <w:pPr>
        <w:rPr>
          <w:rFonts w:ascii="Times New Roman" w:hAnsi="Times New Roman" w:cs="Times New Roman"/>
          <w:b/>
          <w:sz w:val="24"/>
          <w:szCs w:val="24"/>
        </w:rPr>
      </w:pPr>
      <w:r>
        <w:rPr>
          <w:rFonts w:ascii="Times New Roman" w:hAnsi="Times New Roman" w:cs="Times New Roman"/>
          <w:b/>
          <w:sz w:val="24"/>
          <w:szCs w:val="24"/>
        </w:rPr>
        <w:br w:type="page"/>
      </w:r>
    </w:p>
    <w:p w14:paraId="3116146A" w14:textId="77777777" w:rsidR="00215864" w:rsidRPr="00FD2A6E" w:rsidRDefault="00215864" w:rsidP="00B05156">
      <w:pPr>
        <w:tabs>
          <w:tab w:val="left" w:pos="3725"/>
        </w:tabs>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lastRenderedPageBreak/>
        <w:t>Intitulé du Master : Chimie Pharmaceutique</w:t>
      </w:r>
      <w:r w:rsidRPr="00FD2A6E">
        <w:rPr>
          <w:rFonts w:ascii="Times New Roman" w:hAnsi="Times New Roman" w:cs="Times New Roman"/>
          <w:b/>
          <w:iCs/>
          <w:sz w:val="24"/>
          <w:szCs w:val="24"/>
        </w:rPr>
        <w:tab/>
      </w:r>
    </w:p>
    <w:p w14:paraId="097C764E" w14:textId="77777777" w:rsidR="00190F90" w:rsidRPr="00185DCA" w:rsidRDefault="00190F90" w:rsidP="00190F90">
      <w:pPr>
        <w:pStyle w:val="NormalWeb"/>
        <w:spacing w:before="0" w:beforeAutospacing="0" w:after="0" w:afterAutospacing="0"/>
        <w:rPr>
          <w:b/>
          <w:bCs/>
        </w:rPr>
      </w:pPr>
      <w:r w:rsidRPr="00185DCA">
        <w:rPr>
          <w:b/>
          <w:bCs/>
        </w:rPr>
        <w:t>Semestre 3</w:t>
      </w:r>
    </w:p>
    <w:p w14:paraId="06D35692" w14:textId="77777777" w:rsidR="00190F90" w:rsidRPr="00185DCA" w:rsidRDefault="00190F90" w:rsidP="00190F90">
      <w:pPr>
        <w:pStyle w:val="NormalWeb"/>
        <w:spacing w:before="0" w:beforeAutospacing="0" w:after="0" w:afterAutospacing="0"/>
        <w:rPr>
          <w:b/>
          <w:bCs/>
        </w:rPr>
      </w:pPr>
      <w:r w:rsidRPr="00185DCA">
        <w:rPr>
          <w:b/>
          <w:bCs/>
        </w:rPr>
        <w:t xml:space="preserve">Intitulé de l’unité : </w:t>
      </w:r>
      <w:r w:rsidRPr="00185DCA">
        <w:rPr>
          <w:rFonts w:asciiTheme="majorBidi" w:hAnsiTheme="majorBidi" w:cstheme="majorBidi"/>
          <w:b/>
          <w:bCs/>
          <w:color w:val="000000" w:themeColor="text1"/>
        </w:rPr>
        <w:t>Découverte</w:t>
      </w:r>
    </w:p>
    <w:p w14:paraId="74ACD668" w14:textId="7BFCEC04" w:rsidR="00190F90" w:rsidRPr="00185DCA" w:rsidRDefault="00190F90" w:rsidP="00190F90">
      <w:pPr>
        <w:pStyle w:val="NormalWeb"/>
        <w:spacing w:before="0" w:beforeAutospacing="0" w:after="0" w:afterAutospacing="0"/>
        <w:rPr>
          <w:b/>
          <w:bCs/>
        </w:rPr>
      </w:pPr>
      <w:r w:rsidRPr="00185DCA">
        <w:rPr>
          <w:b/>
          <w:bCs/>
        </w:rPr>
        <w:t xml:space="preserve">Intitulé de la matière : Exploration de logiciels libres et open source </w:t>
      </w:r>
      <w:r w:rsidR="00FC29A5">
        <w:rPr>
          <w:b/>
          <w:bCs/>
        </w:rPr>
        <w:t>de la spécialité</w:t>
      </w:r>
    </w:p>
    <w:p w14:paraId="25AA5CE7" w14:textId="3A00154D" w:rsidR="00190F90" w:rsidRPr="00185DCA" w:rsidRDefault="00190F90" w:rsidP="00190F90">
      <w:pPr>
        <w:pStyle w:val="NormalWeb"/>
        <w:rPr>
          <w:b/>
          <w:bCs/>
        </w:rPr>
      </w:pPr>
      <w:r w:rsidRPr="00185DCA">
        <w:rPr>
          <w:b/>
          <w:bCs/>
        </w:rPr>
        <w:t>Objectifs de l’enseignement</w:t>
      </w:r>
      <w:r w:rsidR="00EF062A" w:rsidRPr="00BE66AE">
        <w:rPr>
          <w:bCs/>
        </w:rPr>
        <w:t>.</w:t>
      </w:r>
    </w:p>
    <w:p w14:paraId="13BACCFB" w14:textId="77777777" w:rsidR="00190F90" w:rsidRDefault="00190F90" w:rsidP="00190F90">
      <w:pPr>
        <w:pStyle w:val="NormalWeb"/>
        <w:numPr>
          <w:ilvl w:val="0"/>
          <w:numId w:val="63"/>
        </w:numPr>
      </w:pPr>
      <w:r>
        <w:t>Initier les étudiants aux outils numériques et logiciels open source utilisés en chimie pharmaceutique et en sciences du médicament.</w:t>
      </w:r>
    </w:p>
    <w:p w14:paraId="00568278" w14:textId="77777777" w:rsidR="00190F90" w:rsidRDefault="00190F90" w:rsidP="00190F90">
      <w:pPr>
        <w:pStyle w:val="NormalWeb"/>
        <w:numPr>
          <w:ilvl w:val="0"/>
          <w:numId w:val="63"/>
        </w:numPr>
      </w:pPr>
      <w:r>
        <w:t>Former à l’utilisation de logiciels pour l’analyse spectroscopique, la modélisation moléculaire, la formulation, la qualité et le suivi réglementaire.</w:t>
      </w:r>
    </w:p>
    <w:p w14:paraId="11D7DB70" w14:textId="77777777" w:rsidR="00190F90" w:rsidRDefault="00190F90" w:rsidP="00190F90">
      <w:pPr>
        <w:pStyle w:val="NormalWeb"/>
        <w:numPr>
          <w:ilvl w:val="0"/>
          <w:numId w:val="63"/>
        </w:numPr>
      </w:pPr>
      <w:r>
        <w:t>Renforcer l’autonomie numérique dans les travaux pratiques, la R&amp;D, le contrôle qualité et le design de médicaments.</w:t>
      </w:r>
    </w:p>
    <w:p w14:paraId="210A00C0" w14:textId="55CA170E" w:rsidR="00190F90" w:rsidRPr="00185DCA" w:rsidRDefault="00190F90" w:rsidP="00190F90">
      <w:pPr>
        <w:pStyle w:val="NormalWeb"/>
        <w:rPr>
          <w:b/>
          <w:bCs/>
        </w:rPr>
      </w:pPr>
      <w:r w:rsidRPr="00185DCA">
        <w:rPr>
          <w:b/>
          <w:bCs/>
        </w:rPr>
        <w:t>Connaissances préalables recommandées</w:t>
      </w:r>
      <w:r w:rsidR="00EF062A" w:rsidRPr="00BE66AE">
        <w:rPr>
          <w:bCs/>
        </w:rPr>
        <w:t>.</w:t>
      </w:r>
    </w:p>
    <w:p w14:paraId="17CB9C47" w14:textId="77777777" w:rsidR="00190F90" w:rsidRDefault="00190F90" w:rsidP="00190F90">
      <w:pPr>
        <w:pStyle w:val="NormalWeb"/>
        <w:numPr>
          <w:ilvl w:val="0"/>
          <w:numId w:val="64"/>
        </w:numPr>
      </w:pPr>
      <w:r>
        <w:t>Bases en chimie organique, spectroscopie, pharmacochimie et statistiques.</w:t>
      </w:r>
    </w:p>
    <w:p w14:paraId="79370344" w14:textId="77777777" w:rsidR="00190F90" w:rsidRDefault="00190F90" w:rsidP="00190F90">
      <w:pPr>
        <w:pStyle w:val="NormalWeb"/>
        <w:numPr>
          <w:ilvl w:val="0"/>
          <w:numId w:val="64"/>
        </w:numPr>
      </w:pPr>
      <w:r>
        <w:t>Familiarité avec la manipulation de données expérimentales et les notions d’IA et de modélisation moléculaire.</w:t>
      </w:r>
    </w:p>
    <w:p w14:paraId="4E853FBD" w14:textId="77777777" w:rsidR="00190F90" w:rsidRPr="00185DCA" w:rsidRDefault="00190F90" w:rsidP="00190F90">
      <w:pPr>
        <w:pStyle w:val="NormalWeb"/>
        <w:rPr>
          <w:b/>
          <w:bCs/>
        </w:rPr>
      </w:pPr>
      <w:r w:rsidRPr="00185DCA">
        <w:rPr>
          <w:b/>
          <w:bCs/>
        </w:rPr>
        <w:t>Programme pédagogique détaillé :</w:t>
      </w:r>
    </w:p>
    <w:p w14:paraId="68EB0F33" w14:textId="77777777" w:rsidR="00190F90" w:rsidRPr="00185DCA" w:rsidRDefault="00190F90" w:rsidP="00190F90">
      <w:pPr>
        <w:pStyle w:val="NormalWeb"/>
        <w:rPr>
          <w:b/>
          <w:bCs/>
        </w:rPr>
      </w:pPr>
      <w:r w:rsidRPr="00185DCA">
        <w:rPr>
          <w:b/>
          <w:bCs/>
        </w:rPr>
        <w:t>Chapitre I. Introduction aux outils numériques open source en chimie pharmaceutique</w:t>
      </w:r>
    </w:p>
    <w:p w14:paraId="1CB2F3B1" w14:textId="77777777" w:rsidR="00190F90" w:rsidRDefault="00190F90" w:rsidP="00190F90">
      <w:pPr>
        <w:pStyle w:val="NormalWeb"/>
        <w:numPr>
          <w:ilvl w:val="0"/>
          <w:numId w:val="65"/>
        </w:numPr>
      </w:pPr>
      <w:r>
        <w:t>Principes du libre accès et de l’open source en sciences de la santé</w:t>
      </w:r>
    </w:p>
    <w:p w14:paraId="183B90D0" w14:textId="77777777" w:rsidR="00190F90" w:rsidRDefault="00190F90" w:rsidP="00190F90">
      <w:pPr>
        <w:pStyle w:val="NormalWeb"/>
        <w:numPr>
          <w:ilvl w:val="0"/>
          <w:numId w:val="65"/>
        </w:numPr>
      </w:pPr>
      <w:r>
        <w:t>Panorama des logiciels utilisés : Avogadro, KNIME, Orange, RDKit, Jmol, GROMACS, OpenChrom, SciDAVis, OpenBabel</w:t>
      </w:r>
    </w:p>
    <w:p w14:paraId="402F484A" w14:textId="77777777" w:rsidR="00190F90" w:rsidRPr="00185DCA" w:rsidRDefault="00190F90" w:rsidP="00190F90">
      <w:pPr>
        <w:pStyle w:val="NormalWeb"/>
        <w:rPr>
          <w:b/>
          <w:bCs/>
        </w:rPr>
      </w:pPr>
      <w:r w:rsidRPr="00185DCA">
        <w:rPr>
          <w:b/>
          <w:bCs/>
        </w:rPr>
        <w:t>Chapitre II. Outils de visualisation, construction et analyse moléculaire</w:t>
      </w:r>
    </w:p>
    <w:p w14:paraId="70F518B8" w14:textId="77777777" w:rsidR="00190F90" w:rsidRDefault="00190F90" w:rsidP="00190F90">
      <w:pPr>
        <w:pStyle w:val="NormalWeb"/>
        <w:numPr>
          <w:ilvl w:val="0"/>
          <w:numId w:val="66"/>
        </w:numPr>
      </w:pPr>
      <w:r>
        <w:t>Avogadro : construction de molécules, calculs géométriques, visualisation 3D</w:t>
      </w:r>
    </w:p>
    <w:p w14:paraId="05C242E2" w14:textId="77777777" w:rsidR="00190F90" w:rsidRDefault="00190F90" w:rsidP="00190F90">
      <w:pPr>
        <w:pStyle w:val="NormalWeb"/>
        <w:numPr>
          <w:ilvl w:val="0"/>
          <w:numId w:val="66"/>
        </w:numPr>
      </w:pPr>
      <w:r>
        <w:t>Jmol et PyMOL : visualisation de protéines et complexes ligand-récepteur</w:t>
      </w:r>
    </w:p>
    <w:p w14:paraId="088C8B48" w14:textId="77777777" w:rsidR="00190F90" w:rsidRDefault="00190F90" w:rsidP="00190F90">
      <w:pPr>
        <w:pStyle w:val="NormalWeb"/>
        <w:numPr>
          <w:ilvl w:val="0"/>
          <w:numId w:val="66"/>
        </w:numPr>
      </w:pPr>
      <w:r>
        <w:t>OpenBabel : conversion de formats chimiques et calcul de descripteurs moléculaires</w:t>
      </w:r>
    </w:p>
    <w:p w14:paraId="12C7FEF5" w14:textId="77777777" w:rsidR="00190F90" w:rsidRPr="00185DCA" w:rsidRDefault="00190F90" w:rsidP="00190F90">
      <w:pPr>
        <w:pStyle w:val="NormalWeb"/>
        <w:rPr>
          <w:b/>
          <w:bCs/>
        </w:rPr>
      </w:pPr>
      <w:r w:rsidRPr="00185DCA">
        <w:rPr>
          <w:b/>
          <w:bCs/>
        </w:rPr>
        <w:t>Chapitre III. Spectroscopie et analyse physicochimique</w:t>
      </w:r>
    </w:p>
    <w:p w14:paraId="1D8CC084" w14:textId="77777777" w:rsidR="00190F90" w:rsidRDefault="00190F90" w:rsidP="00190F90">
      <w:pPr>
        <w:pStyle w:val="NormalWeb"/>
        <w:numPr>
          <w:ilvl w:val="0"/>
          <w:numId w:val="67"/>
        </w:numPr>
      </w:pPr>
      <w:r>
        <w:t>OpenChrom : analyse de données GC/MS, LC-MS, intégration des pics</w:t>
      </w:r>
    </w:p>
    <w:p w14:paraId="3BC254AE" w14:textId="77777777" w:rsidR="00190F90" w:rsidRDefault="00190F90" w:rsidP="00190F90">
      <w:pPr>
        <w:pStyle w:val="NormalWeb"/>
        <w:numPr>
          <w:ilvl w:val="0"/>
          <w:numId w:val="67"/>
        </w:numPr>
      </w:pPr>
      <w:r>
        <w:t>Spectres UV/IR/RMN : traitement et interprétation avec Fityk</w:t>
      </w:r>
    </w:p>
    <w:p w14:paraId="2937710D" w14:textId="77777777" w:rsidR="00190F90" w:rsidRDefault="00190F90" w:rsidP="00190F90">
      <w:pPr>
        <w:pStyle w:val="NormalWeb"/>
        <w:numPr>
          <w:ilvl w:val="0"/>
          <w:numId w:val="67"/>
        </w:numPr>
      </w:pPr>
      <w:r>
        <w:t>Application à la caractérisation de molécules bioactives</w:t>
      </w:r>
    </w:p>
    <w:p w14:paraId="4EF8D165" w14:textId="77777777" w:rsidR="00190F90" w:rsidRPr="00185DCA" w:rsidRDefault="00190F90" w:rsidP="00190F90">
      <w:pPr>
        <w:pStyle w:val="NormalWeb"/>
        <w:rPr>
          <w:b/>
          <w:bCs/>
        </w:rPr>
      </w:pPr>
      <w:r w:rsidRPr="00185DCA">
        <w:rPr>
          <w:b/>
          <w:bCs/>
        </w:rPr>
        <w:t>Chapitre IV. Modélisation moléculaire et Drug Design</w:t>
      </w:r>
    </w:p>
    <w:p w14:paraId="3A85E915" w14:textId="77777777" w:rsidR="00190F90" w:rsidRDefault="00190F90" w:rsidP="00190F90">
      <w:pPr>
        <w:pStyle w:val="NormalWeb"/>
        <w:numPr>
          <w:ilvl w:val="0"/>
          <w:numId w:val="68"/>
        </w:numPr>
      </w:pPr>
      <w:r>
        <w:t>RDKit et KNIME pour la chimioinformatique, génération et filtrage de bibliothèques virtuelles</w:t>
      </w:r>
    </w:p>
    <w:p w14:paraId="3E4B98DB" w14:textId="77777777" w:rsidR="00190F90" w:rsidRDefault="00190F90" w:rsidP="00190F90">
      <w:pPr>
        <w:pStyle w:val="NormalWeb"/>
        <w:numPr>
          <w:ilvl w:val="0"/>
          <w:numId w:val="68"/>
        </w:numPr>
      </w:pPr>
      <w:r>
        <w:t>Introduction au Docking moléculaire avec AutoDock Vina</w:t>
      </w:r>
    </w:p>
    <w:p w14:paraId="7533D54F" w14:textId="77777777" w:rsidR="00190F90" w:rsidRDefault="00190F90" w:rsidP="00190F90">
      <w:pPr>
        <w:pStyle w:val="NormalWeb"/>
        <w:numPr>
          <w:ilvl w:val="0"/>
          <w:numId w:val="68"/>
        </w:numPr>
      </w:pPr>
      <w:r>
        <w:t>Préparation de ligands, cibles et analyse des résultats de docking</w:t>
      </w:r>
    </w:p>
    <w:p w14:paraId="608B2A0A" w14:textId="77777777" w:rsidR="00190F90" w:rsidRPr="00185DCA" w:rsidRDefault="00190F90" w:rsidP="00190F90">
      <w:pPr>
        <w:pStyle w:val="NormalWeb"/>
        <w:rPr>
          <w:b/>
          <w:bCs/>
        </w:rPr>
      </w:pPr>
      <w:r w:rsidRPr="00185DCA">
        <w:rPr>
          <w:b/>
          <w:bCs/>
        </w:rPr>
        <w:t>Chapitre V. Data science, IA et apprentissage automatique en pharmacie</w:t>
      </w:r>
    </w:p>
    <w:p w14:paraId="55D8A2AA" w14:textId="77777777" w:rsidR="00190F90" w:rsidRDefault="00190F90" w:rsidP="00190F90">
      <w:pPr>
        <w:pStyle w:val="NormalWeb"/>
        <w:numPr>
          <w:ilvl w:val="0"/>
          <w:numId w:val="69"/>
        </w:numPr>
      </w:pPr>
      <w:r>
        <w:t>Orange Data Mining : classification, régression, prédiction d’activité biologique</w:t>
      </w:r>
    </w:p>
    <w:p w14:paraId="72E53636" w14:textId="77777777" w:rsidR="00190F90" w:rsidRDefault="00190F90" w:rsidP="00190F90">
      <w:pPr>
        <w:pStyle w:val="NormalWeb"/>
        <w:numPr>
          <w:ilvl w:val="0"/>
          <w:numId w:val="69"/>
        </w:numPr>
      </w:pPr>
      <w:r>
        <w:t>Utilisation de modèles simples pour prédire la solubilité, la perméabilité, ou la toxicité</w:t>
      </w:r>
    </w:p>
    <w:p w14:paraId="5E5DA961" w14:textId="77777777" w:rsidR="00190F90" w:rsidRDefault="00190F90" w:rsidP="00190F90">
      <w:pPr>
        <w:pStyle w:val="NormalWeb"/>
        <w:numPr>
          <w:ilvl w:val="0"/>
          <w:numId w:val="69"/>
        </w:numPr>
      </w:pPr>
      <w:r>
        <w:t>Application à l’aide à la décision en formulation et contrôle qualité</w:t>
      </w:r>
    </w:p>
    <w:p w14:paraId="4A37E081" w14:textId="77777777" w:rsidR="00190F90" w:rsidRPr="00185DCA" w:rsidRDefault="00190F90" w:rsidP="00190F90">
      <w:pPr>
        <w:pStyle w:val="NormalWeb"/>
        <w:rPr>
          <w:b/>
          <w:bCs/>
        </w:rPr>
      </w:pPr>
      <w:r w:rsidRPr="00185DCA">
        <w:rPr>
          <w:b/>
          <w:bCs/>
        </w:rPr>
        <w:t>Chapitre VI. Études de cas appliquées et mini-projet</w:t>
      </w:r>
    </w:p>
    <w:p w14:paraId="5CAC8EC7" w14:textId="77777777" w:rsidR="00190F90" w:rsidRDefault="00190F90" w:rsidP="00190F90">
      <w:pPr>
        <w:pStyle w:val="NormalWeb"/>
        <w:numPr>
          <w:ilvl w:val="0"/>
          <w:numId w:val="70"/>
        </w:numPr>
      </w:pPr>
      <w:r>
        <w:lastRenderedPageBreak/>
        <w:t>Extraction et traitement de données d’analyse (ex : formulation galénique, bioactivité, données chromatographiques)</w:t>
      </w:r>
    </w:p>
    <w:p w14:paraId="62EE40EE" w14:textId="77777777" w:rsidR="00190F90" w:rsidRDefault="00190F90" w:rsidP="00190F90">
      <w:pPr>
        <w:pStyle w:val="NormalWeb"/>
        <w:numPr>
          <w:ilvl w:val="0"/>
          <w:numId w:val="70"/>
        </w:numPr>
      </w:pPr>
      <w:r>
        <w:t>Mini-projet intégrant au moins deux outils open source dans une problématique pharmaceutique réelle (analyse de spectres, Drug Design, IA en contrôle qualité)</w:t>
      </w:r>
    </w:p>
    <w:p w14:paraId="693DE617" w14:textId="77777777" w:rsidR="00190F90" w:rsidRPr="00185DCA" w:rsidRDefault="00190F90" w:rsidP="00190F90">
      <w:pPr>
        <w:pStyle w:val="NormalWeb"/>
        <w:rPr>
          <w:b/>
          <w:bCs/>
        </w:rPr>
      </w:pPr>
      <w:r w:rsidRPr="00185DCA">
        <w:rPr>
          <w:b/>
          <w:bCs/>
        </w:rPr>
        <w:t>Références recommandées :</w:t>
      </w:r>
    </w:p>
    <w:p w14:paraId="06B0F553" w14:textId="77777777" w:rsidR="00190F90" w:rsidRDefault="00190F90" w:rsidP="00190F90">
      <w:pPr>
        <w:pStyle w:val="NormalWeb"/>
        <w:numPr>
          <w:ilvl w:val="0"/>
          <w:numId w:val="71"/>
        </w:numPr>
      </w:pPr>
      <w:r>
        <w:t>Avogadro: https://avogadro.cc/</w:t>
      </w:r>
    </w:p>
    <w:p w14:paraId="4DC01305" w14:textId="77777777" w:rsidR="00190F90" w:rsidRDefault="00190F90" w:rsidP="00190F90">
      <w:pPr>
        <w:pStyle w:val="NormalWeb"/>
        <w:numPr>
          <w:ilvl w:val="0"/>
          <w:numId w:val="71"/>
        </w:numPr>
      </w:pPr>
      <w:r>
        <w:t>OpenChrom: https://www.openchrom.net/</w:t>
      </w:r>
    </w:p>
    <w:p w14:paraId="5CA6848D" w14:textId="77777777" w:rsidR="00190F90" w:rsidRDefault="00190F90" w:rsidP="00190F90">
      <w:pPr>
        <w:pStyle w:val="NormalWeb"/>
        <w:numPr>
          <w:ilvl w:val="0"/>
          <w:numId w:val="71"/>
        </w:numPr>
      </w:pPr>
      <w:r>
        <w:t>KNIME: https://www.knime.com/</w:t>
      </w:r>
    </w:p>
    <w:p w14:paraId="7B37F7FA" w14:textId="77777777" w:rsidR="00190F90" w:rsidRDefault="00190F90" w:rsidP="00190F90">
      <w:pPr>
        <w:pStyle w:val="NormalWeb"/>
        <w:numPr>
          <w:ilvl w:val="0"/>
          <w:numId w:val="71"/>
        </w:numPr>
      </w:pPr>
      <w:r>
        <w:t>Orange Data Mining: https://orangedatamining.com/</w:t>
      </w:r>
    </w:p>
    <w:p w14:paraId="2D311B19" w14:textId="77777777" w:rsidR="00190F90" w:rsidRDefault="00190F90" w:rsidP="00190F90">
      <w:pPr>
        <w:pStyle w:val="NormalWeb"/>
        <w:numPr>
          <w:ilvl w:val="0"/>
          <w:numId w:val="71"/>
        </w:numPr>
      </w:pPr>
      <w:r>
        <w:t>RDKit: https://www.rdkit.org/</w:t>
      </w:r>
    </w:p>
    <w:p w14:paraId="4FE94980" w14:textId="77777777" w:rsidR="00190F90" w:rsidRDefault="00190F90" w:rsidP="00190F90">
      <w:pPr>
        <w:pStyle w:val="NormalWeb"/>
        <w:numPr>
          <w:ilvl w:val="0"/>
          <w:numId w:val="71"/>
        </w:numPr>
      </w:pPr>
      <w:r>
        <w:t>Fityk: https://fityk.nieto.pl/</w:t>
      </w:r>
    </w:p>
    <w:p w14:paraId="43B58EEA" w14:textId="77777777" w:rsidR="00190F90" w:rsidRDefault="00190F90" w:rsidP="00190F90">
      <w:pPr>
        <w:pStyle w:val="NormalWeb"/>
        <w:numPr>
          <w:ilvl w:val="0"/>
          <w:numId w:val="71"/>
        </w:numPr>
      </w:pPr>
      <w:r>
        <w:t>AutoDock Vina: https://vina.scripps.edu/</w:t>
      </w:r>
    </w:p>
    <w:p w14:paraId="27387190" w14:textId="77777777" w:rsidR="00190F90" w:rsidRDefault="00190F90" w:rsidP="00190F90">
      <w:pPr>
        <w:pStyle w:val="NormalWeb"/>
        <w:numPr>
          <w:ilvl w:val="0"/>
          <w:numId w:val="71"/>
        </w:numPr>
      </w:pPr>
      <w:r>
        <w:t>Jmol: https://jmol.sourceforge.net/</w:t>
      </w:r>
    </w:p>
    <w:p w14:paraId="3B6970E3" w14:textId="77777777" w:rsidR="00190F90" w:rsidRDefault="00190F90" w:rsidP="00190F90">
      <w:pPr>
        <w:pStyle w:val="NormalWeb"/>
        <w:numPr>
          <w:ilvl w:val="0"/>
          <w:numId w:val="71"/>
        </w:numPr>
      </w:pPr>
      <w:r>
        <w:t>GROMACS: https://www.gromacs.org/</w:t>
      </w:r>
    </w:p>
    <w:p w14:paraId="571C8A8E" w14:textId="77777777" w:rsidR="00190F90" w:rsidRDefault="00190F90" w:rsidP="00190F90">
      <w:pPr>
        <w:pStyle w:val="NormalWeb"/>
        <w:numPr>
          <w:ilvl w:val="0"/>
          <w:numId w:val="71"/>
        </w:numPr>
      </w:pPr>
      <w:r>
        <w:t>Open Babel: https://openbabel.org/</w:t>
      </w:r>
    </w:p>
    <w:p w14:paraId="672983A6" w14:textId="77777777" w:rsidR="009F4FF4" w:rsidRDefault="009F4FF4" w:rsidP="00B05156">
      <w:pPr>
        <w:spacing w:after="0" w:line="276" w:lineRule="auto"/>
        <w:jc w:val="both"/>
        <w:rPr>
          <w:rFonts w:ascii="Times New Roman" w:hAnsi="Times New Roman" w:cs="Times New Roman"/>
          <w:b/>
          <w:sz w:val="24"/>
          <w:szCs w:val="24"/>
        </w:rPr>
      </w:pPr>
    </w:p>
    <w:p w14:paraId="3EAC5AF6" w14:textId="70E3A3D7" w:rsidR="00CB6FA7" w:rsidRDefault="00CB6FA7">
      <w:pPr>
        <w:rPr>
          <w:rFonts w:ascii="Times New Roman" w:hAnsi="Times New Roman" w:cs="Times New Roman"/>
          <w:b/>
          <w:sz w:val="24"/>
          <w:szCs w:val="24"/>
        </w:rPr>
      </w:pPr>
      <w:r>
        <w:rPr>
          <w:rFonts w:ascii="Times New Roman" w:hAnsi="Times New Roman" w:cs="Times New Roman"/>
          <w:b/>
          <w:sz w:val="24"/>
          <w:szCs w:val="24"/>
        </w:rPr>
        <w:br w:type="page"/>
      </w:r>
    </w:p>
    <w:p w14:paraId="752A592B" w14:textId="77777777" w:rsidR="009C2B9B" w:rsidRPr="00FD2A6E" w:rsidRDefault="009C2B9B" w:rsidP="00B05156">
      <w:pPr>
        <w:tabs>
          <w:tab w:val="left" w:pos="3725"/>
        </w:tabs>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lastRenderedPageBreak/>
        <w:t>Intitulé du Master : Chimie Pharmaceutique</w:t>
      </w:r>
      <w:r w:rsidRPr="00FD2A6E">
        <w:rPr>
          <w:rFonts w:ascii="Times New Roman" w:hAnsi="Times New Roman" w:cs="Times New Roman"/>
          <w:b/>
          <w:iCs/>
          <w:sz w:val="24"/>
          <w:szCs w:val="24"/>
        </w:rPr>
        <w:tab/>
      </w:r>
    </w:p>
    <w:p w14:paraId="74ABC399" w14:textId="77777777" w:rsidR="009C2B9B" w:rsidRPr="00FD2A6E" w:rsidRDefault="009C2B9B" w:rsidP="00B05156">
      <w:pPr>
        <w:spacing w:after="0" w:line="276" w:lineRule="auto"/>
        <w:jc w:val="both"/>
        <w:rPr>
          <w:rFonts w:ascii="Times New Roman" w:hAnsi="Times New Roman" w:cs="Times New Roman"/>
          <w:i/>
          <w:sz w:val="24"/>
          <w:szCs w:val="24"/>
        </w:rPr>
      </w:pPr>
      <w:r w:rsidRPr="00FD2A6E">
        <w:rPr>
          <w:rFonts w:ascii="Times New Roman" w:hAnsi="Times New Roman" w:cs="Times New Roman"/>
          <w:b/>
          <w:sz w:val="24"/>
          <w:szCs w:val="24"/>
        </w:rPr>
        <w:t xml:space="preserve">Semestre : </w:t>
      </w:r>
      <w:r w:rsidR="00E83F4C">
        <w:rPr>
          <w:rFonts w:ascii="Times New Roman" w:hAnsi="Times New Roman" w:cs="Times New Roman"/>
          <w:b/>
          <w:sz w:val="24"/>
          <w:szCs w:val="24"/>
        </w:rPr>
        <w:t>3</w:t>
      </w:r>
    </w:p>
    <w:p w14:paraId="7C7BC3E2" w14:textId="7FB9FD83" w:rsidR="009C2B9B" w:rsidRPr="00FD2A6E" w:rsidRDefault="009C2B9B" w:rsidP="00B05156">
      <w:pPr>
        <w:spacing w:after="0" w:line="276" w:lineRule="auto"/>
        <w:ind w:right="282"/>
        <w:jc w:val="both"/>
        <w:rPr>
          <w:rFonts w:ascii="Times New Roman" w:hAnsi="Times New Roman" w:cs="Times New Roman"/>
          <w:b/>
          <w:iCs/>
          <w:sz w:val="24"/>
          <w:szCs w:val="24"/>
        </w:rPr>
      </w:pPr>
      <w:r w:rsidRPr="00FD2A6E">
        <w:rPr>
          <w:rFonts w:ascii="Times New Roman" w:hAnsi="Times New Roman" w:cs="Times New Roman"/>
          <w:b/>
          <w:iCs/>
          <w:sz w:val="24"/>
          <w:szCs w:val="24"/>
        </w:rPr>
        <w:t xml:space="preserve">Intitulé de l’UE : Unité d’Enseignement </w:t>
      </w:r>
      <w:r>
        <w:rPr>
          <w:rFonts w:ascii="Times New Roman" w:hAnsi="Times New Roman" w:cs="Times New Roman"/>
          <w:b/>
          <w:iCs/>
          <w:sz w:val="24"/>
          <w:szCs w:val="24"/>
        </w:rPr>
        <w:t xml:space="preserve">Transversale </w:t>
      </w:r>
    </w:p>
    <w:p w14:paraId="3316A652" w14:textId="674F48F2" w:rsidR="009C2B9B" w:rsidRPr="00FD2A6E" w:rsidRDefault="009C2B9B" w:rsidP="00B05156">
      <w:pPr>
        <w:spacing w:after="0" w:line="276" w:lineRule="auto"/>
        <w:ind w:right="282"/>
        <w:jc w:val="both"/>
        <w:rPr>
          <w:rFonts w:ascii="Times New Roman" w:hAnsi="Times New Roman" w:cs="Times New Roman"/>
          <w:b/>
          <w:bCs/>
          <w:sz w:val="24"/>
          <w:szCs w:val="24"/>
        </w:rPr>
      </w:pPr>
      <w:r w:rsidRPr="00FD2A6E">
        <w:rPr>
          <w:rFonts w:ascii="Times New Roman" w:hAnsi="Times New Roman" w:cs="Times New Roman"/>
          <w:b/>
          <w:iCs/>
          <w:sz w:val="24"/>
          <w:szCs w:val="24"/>
        </w:rPr>
        <w:t xml:space="preserve">Intitulé de la matière : </w:t>
      </w:r>
      <w:r w:rsidR="00CB6FA7" w:rsidRPr="00EF062A">
        <w:rPr>
          <w:rFonts w:asciiTheme="majorBidi" w:eastAsia="Times New Roman" w:hAnsiTheme="majorBidi" w:cstheme="majorBidi"/>
          <w:b/>
          <w:bCs/>
          <w:sz w:val="24"/>
          <w:szCs w:val="24"/>
        </w:rPr>
        <w:t>Entrepreneuriat, Startup et Innovation</w:t>
      </w:r>
      <w:r w:rsidR="00CB6FA7" w:rsidRPr="00330C42">
        <w:rPr>
          <w:rFonts w:ascii="Georgia" w:eastAsia="Times New Roman" w:hAnsi="Georgia" w:cstheme="minorHAnsi"/>
          <w:b/>
          <w:bCs/>
          <w:sz w:val="24"/>
          <w:szCs w:val="24"/>
        </w:rPr>
        <w:t xml:space="preserve">  </w:t>
      </w:r>
    </w:p>
    <w:p w14:paraId="22220B45" w14:textId="4EA010E8" w:rsidR="00CB6FA7" w:rsidRPr="00330C42" w:rsidRDefault="00CB6FA7" w:rsidP="00CB6FA7">
      <w:pPr>
        <w:spacing w:after="0" w:line="240" w:lineRule="auto"/>
        <w:jc w:val="both"/>
        <w:rPr>
          <w:rFonts w:asciiTheme="majorBidi" w:hAnsiTheme="majorBidi" w:cstheme="majorBidi"/>
          <w:i/>
          <w:sz w:val="24"/>
          <w:szCs w:val="24"/>
        </w:rPr>
      </w:pPr>
      <w:r w:rsidRPr="00330C42">
        <w:rPr>
          <w:rFonts w:asciiTheme="majorBidi" w:hAnsiTheme="majorBidi" w:cstheme="majorBidi"/>
          <w:b/>
          <w:sz w:val="24"/>
          <w:szCs w:val="24"/>
        </w:rPr>
        <w:t>Objectifs de l’enseignement</w:t>
      </w:r>
      <w:r w:rsidR="00EF062A" w:rsidRPr="00BE66AE">
        <w:rPr>
          <w:rFonts w:ascii="Times New Roman" w:hAnsi="Times New Roman" w:cs="Times New Roman"/>
          <w:bCs/>
          <w:sz w:val="24"/>
          <w:szCs w:val="24"/>
        </w:rPr>
        <w:t>.</w:t>
      </w:r>
    </w:p>
    <w:p w14:paraId="0F1729C4" w14:textId="77777777" w:rsidR="00CB6FA7" w:rsidRPr="00330C42" w:rsidRDefault="00CB6FA7" w:rsidP="00CB6FA7">
      <w:pPr>
        <w:spacing w:after="0" w:line="240" w:lineRule="auto"/>
        <w:ind w:firstLine="284"/>
        <w:jc w:val="lowKashida"/>
        <w:rPr>
          <w:rFonts w:asciiTheme="majorBidi" w:eastAsia="Times New Roman" w:hAnsiTheme="majorBidi" w:cstheme="majorBidi"/>
          <w:sz w:val="24"/>
          <w:szCs w:val="24"/>
          <w:lang w:eastAsia="fr-FR"/>
        </w:rPr>
      </w:pPr>
      <w:r w:rsidRPr="00330C42">
        <w:rPr>
          <w:rFonts w:asciiTheme="majorBidi" w:eastAsia="Times New Roman" w:hAnsiTheme="majorBidi" w:cstheme="majorBidi"/>
          <w:sz w:val="24"/>
          <w:szCs w:val="24"/>
          <w:lang w:eastAsia="fr-FR"/>
        </w:rPr>
        <w:t>Donner aux étudiants une vision globale de l’entrepreneuriat moderne, développer leur esprit entrepreneurial et leur capacité à initier un projet.</w:t>
      </w:r>
    </w:p>
    <w:p w14:paraId="06A9F390" w14:textId="77777777" w:rsidR="00CB6FA7" w:rsidRPr="00330C42" w:rsidRDefault="00CB6FA7" w:rsidP="00CB6FA7">
      <w:pPr>
        <w:spacing w:after="0" w:line="240" w:lineRule="auto"/>
        <w:rPr>
          <w:rFonts w:asciiTheme="majorBidi" w:hAnsiTheme="majorBidi" w:cstheme="majorBidi"/>
          <w:sz w:val="24"/>
          <w:szCs w:val="24"/>
        </w:rPr>
      </w:pPr>
      <w:r w:rsidRPr="00330C42">
        <w:rPr>
          <w:rFonts w:asciiTheme="majorBidi" w:hAnsiTheme="majorBidi" w:cstheme="majorBidi"/>
          <w:b/>
          <w:sz w:val="24"/>
          <w:szCs w:val="24"/>
        </w:rPr>
        <w:t>Contenu de la matière :</w:t>
      </w:r>
    </w:p>
    <w:p w14:paraId="40F186FF" w14:textId="77777777" w:rsidR="00CB6FA7" w:rsidRPr="00330C42" w:rsidRDefault="00CB6FA7" w:rsidP="00CB6FA7">
      <w:pPr>
        <w:spacing w:after="0" w:line="240" w:lineRule="auto"/>
        <w:jc w:val="lowKashida"/>
        <w:outlineLvl w:val="1"/>
        <w:rPr>
          <w:rFonts w:asciiTheme="majorBidi" w:eastAsia="Times New Roman" w:hAnsiTheme="majorBidi" w:cstheme="majorBidi"/>
          <w:b/>
          <w:bCs/>
          <w:sz w:val="24"/>
          <w:szCs w:val="24"/>
          <w:lang w:eastAsia="fr-FR"/>
        </w:rPr>
      </w:pPr>
      <w:r w:rsidRPr="00330C42">
        <w:rPr>
          <w:rFonts w:asciiTheme="majorBidi" w:eastAsia="Times New Roman" w:hAnsiTheme="majorBidi" w:cstheme="majorBidi"/>
          <w:b/>
          <w:bCs/>
          <w:sz w:val="24"/>
          <w:szCs w:val="24"/>
          <w:lang w:eastAsia="fr-FR"/>
        </w:rPr>
        <w:t>Chapitre 1 : Fondements de l’Entrepreneuriat</w:t>
      </w:r>
    </w:p>
    <w:p w14:paraId="0CD4BA82" w14:textId="77777777" w:rsidR="00CB6FA7" w:rsidRPr="00572E12" w:rsidRDefault="00CB6FA7" w:rsidP="00E97695">
      <w:pPr>
        <w:numPr>
          <w:ilvl w:val="0"/>
          <w:numId w:val="55"/>
        </w:numPr>
        <w:tabs>
          <w:tab w:val="clear" w:pos="720"/>
          <w:tab w:val="num" w:pos="567"/>
        </w:tabs>
        <w:spacing w:after="0" w:line="240" w:lineRule="auto"/>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Définition, création de valeur par l’innovation et la prise de risque.</w:t>
      </w:r>
    </w:p>
    <w:p w14:paraId="5803C6D8" w14:textId="77777777" w:rsidR="00CB6FA7" w:rsidRPr="00572E12" w:rsidRDefault="00CB6FA7" w:rsidP="00E97695">
      <w:pPr>
        <w:numPr>
          <w:ilvl w:val="0"/>
          <w:numId w:val="55"/>
        </w:numPr>
        <w:tabs>
          <w:tab w:val="clear" w:pos="720"/>
          <w:tab w:val="num" w:pos="567"/>
        </w:tabs>
        <w:spacing w:after="0" w:line="240" w:lineRule="auto"/>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Piliers : opportunité, innovation, gestion du risque, création de valeur.</w:t>
      </w:r>
    </w:p>
    <w:p w14:paraId="23F04076" w14:textId="77777777" w:rsidR="00CB6FA7" w:rsidRPr="00572E12" w:rsidRDefault="00CB6FA7" w:rsidP="00E97695">
      <w:pPr>
        <w:numPr>
          <w:ilvl w:val="0"/>
          <w:numId w:val="55"/>
        </w:numPr>
        <w:tabs>
          <w:tab w:val="clear" w:pos="720"/>
          <w:tab w:val="num" w:pos="567"/>
        </w:tabs>
        <w:spacing w:after="0" w:line="240" w:lineRule="auto"/>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Écosystème : chercheurs-entrepreneurs, investisseurs, incubateurs, clusters.</w:t>
      </w:r>
    </w:p>
    <w:p w14:paraId="52E5A93C" w14:textId="77777777" w:rsidR="00CB6FA7" w:rsidRPr="00572E12" w:rsidRDefault="00CB6FA7" w:rsidP="00E97695">
      <w:pPr>
        <w:numPr>
          <w:ilvl w:val="0"/>
          <w:numId w:val="55"/>
        </w:numPr>
        <w:tabs>
          <w:tab w:val="clear" w:pos="720"/>
          <w:tab w:val="num" w:pos="567"/>
        </w:tabs>
        <w:spacing w:after="0" w:line="240" w:lineRule="auto"/>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Processus : Idéation → Validation → Business Plan → Lancement → Croissance.</w:t>
      </w:r>
    </w:p>
    <w:p w14:paraId="4F9A4FBE" w14:textId="77777777" w:rsidR="00CB6FA7" w:rsidRPr="00572E12" w:rsidRDefault="00CB6FA7" w:rsidP="00E97695">
      <w:pPr>
        <w:numPr>
          <w:ilvl w:val="0"/>
          <w:numId w:val="55"/>
        </w:numPr>
        <w:tabs>
          <w:tab w:val="clear" w:pos="720"/>
          <w:tab w:val="num" w:pos="567"/>
        </w:tabs>
        <w:spacing w:after="0" w:line="240" w:lineRule="auto"/>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Enjeux scientifiques : brevets, normes, financement R&amp;D, équipes pluridisciplinaires.</w:t>
      </w:r>
    </w:p>
    <w:p w14:paraId="6DF209E8" w14:textId="77777777" w:rsidR="00CB6FA7" w:rsidRPr="00572E12" w:rsidRDefault="00CB6FA7" w:rsidP="00E97695">
      <w:pPr>
        <w:numPr>
          <w:ilvl w:val="0"/>
          <w:numId w:val="55"/>
        </w:numPr>
        <w:tabs>
          <w:tab w:val="clear" w:pos="720"/>
          <w:tab w:val="num" w:pos="567"/>
        </w:tabs>
        <w:spacing w:after="0" w:line="240" w:lineRule="auto"/>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Cas pratiques : simulation de dépôt de brevet, recherche de financement.</w:t>
      </w:r>
    </w:p>
    <w:p w14:paraId="7972F9F8" w14:textId="77777777" w:rsidR="00CB6FA7" w:rsidRPr="00330C42" w:rsidRDefault="00CB6FA7" w:rsidP="00CB6FA7">
      <w:pPr>
        <w:spacing w:after="0" w:line="240" w:lineRule="auto"/>
        <w:jc w:val="lowKashida"/>
        <w:outlineLvl w:val="1"/>
        <w:rPr>
          <w:rFonts w:asciiTheme="majorBidi" w:eastAsia="Times New Roman" w:hAnsiTheme="majorBidi" w:cstheme="majorBidi"/>
          <w:b/>
          <w:bCs/>
          <w:sz w:val="24"/>
          <w:szCs w:val="24"/>
          <w:lang w:eastAsia="fr-FR"/>
        </w:rPr>
      </w:pPr>
      <w:r w:rsidRPr="00330C42">
        <w:rPr>
          <w:rFonts w:asciiTheme="majorBidi" w:eastAsia="Times New Roman" w:hAnsiTheme="majorBidi" w:cstheme="majorBidi"/>
          <w:b/>
          <w:bCs/>
          <w:sz w:val="24"/>
          <w:szCs w:val="24"/>
          <w:lang w:eastAsia="fr-FR"/>
        </w:rPr>
        <w:t>Chapitre 2 : L’esprit entrepreneurial dans les sciences et technologies</w:t>
      </w:r>
    </w:p>
    <w:p w14:paraId="4AECA67D" w14:textId="77777777" w:rsidR="00CB6FA7" w:rsidRPr="00572E12" w:rsidRDefault="00CB6FA7" w:rsidP="00E97695">
      <w:pPr>
        <w:numPr>
          <w:ilvl w:val="0"/>
          <w:numId w:val="50"/>
        </w:numPr>
        <w:tabs>
          <w:tab w:val="clear" w:pos="720"/>
          <w:tab w:val="num" w:pos="567"/>
        </w:tabs>
        <w:spacing w:after="0" w:line="240" w:lineRule="auto"/>
        <w:ind w:left="567" w:hanging="207"/>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Comprendre l’entrepreneuriat scientifique et technologique.</w:t>
      </w:r>
    </w:p>
    <w:p w14:paraId="73BBEBF0" w14:textId="77777777" w:rsidR="00CB6FA7" w:rsidRPr="00572E12" w:rsidRDefault="00CB6FA7" w:rsidP="00E97695">
      <w:pPr>
        <w:numPr>
          <w:ilvl w:val="0"/>
          <w:numId w:val="50"/>
        </w:numPr>
        <w:tabs>
          <w:tab w:val="clear" w:pos="720"/>
          <w:tab w:val="num" w:pos="567"/>
        </w:tabs>
        <w:spacing w:after="0" w:line="240" w:lineRule="auto"/>
        <w:ind w:left="567" w:hanging="207"/>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Esprit entrepreneurial : créativité, innovation, résilience, gestion du risque.</w:t>
      </w:r>
    </w:p>
    <w:p w14:paraId="0B5750EC" w14:textId="77777777" w:rsidR="00CB6FA7" w:rsidRPr="00572E12" w:rsidRDefault="00CB6FA7" w:rsidP="00E97695">
      <w:pPr>
        <w:numPr>
          <w:ilvl w:val="0"/>
          <w:numId w:val="50"/>
        </w:numPr>
        <w:tabs>
          <w:tab w:val="clear" w:pos="720"/>
          <w:tab w:val="num" w:pos="567"/>
        </w:tabs>
        <w:spacing w:after="0" w:line="240" w:lineRule="auto"/>
        <w:ind w:left="567" w:hanging="207"/>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Motivations à entreprendre dans les domaines scientifiques et technologiques.</w:t>
      </w:r>
    </w:p>
    <w:p w14:paraId="2FC83598" w14:textId="77777777" w:rsidR="00CB6FA7" w:rsidRPr="00572E12" w:rsidRDefault="00CB6FA7" w:rsidP="00E97695">
      <w:pPr>
        <w:numPr>
          <w:ilvl w:val="0"/>
          <w:numId w:val="50"/>
        </w:numPr>
        <w:tabs>
          <w:tab w:val="clear" w:pos="720"/>
          <w:tab w:val="num" w:pos="567"/>
        </w:tabs>
        <w:spacing w:after="0" w:line="240" w:lineRule="auto"/>
        <w:ind w:left="567" w:hanging="207"/>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Grands secteurs d’opportunités : énergie, santé, matériaux, numérique, environnement, sciences alimentaires.</w:t>
      </w:r>
    </w:p>
    <w:p w14:paraId="2EBCC31D" w14:textId="77777777" w:rsidR="00CB6FA7" w:rsidRPr="00330C42" w:rsidRDefault="00CB6FA7" w:rsidP="00CB6FA7">
      <w:pPr>
        <w:spacing w:after="0" w:line="240" w:lineRule="auto"/>
        <w:jc w:val="lowKashida"/>
        <w:outlineLvl w:val="1"/>
        <w:rPr>
          <w:rFonts w:asciiTheme="majorBidi" w:eastAsia="Times New Roman" w:hAnsiTheme="majorBidi" w:cstheme="majorBidi"/>
          <w:b/>
          <w:bCs/>
          <w:sz w:val="24"/>
          <w:szCs w:val="24"/>
          <w:lang w:eastAsia="fr-FR"/>
        </w:rPr>
      </w:pPr>
      <w:r w:rsidRPr="00330C42">
        <w:rPr>
          <w:rFonts w:asciiTheme="majorBidi" w:eastAsia="Times New Roman" w:hAnsiTheme="majorBidi" w:cstheme="majorBidi"/>
          <w:b/>
          <w:bCs/>
          <w:sz w:val="24"/>
          <w:szCs w:val="24"/>
          <w:lang w:eastAsia="fr-FR"/>
        </w:rPr>
        <w:t>Chapitre 3 : De la recherche scientifique à l’opportunité entrepreneuriale</w:t>
      </w:r>
    </w:p>
    <w:p w14:paraId="1A960089" w14:textId="77777777" w:rsidR="00CB6FA7" w:rsidRPr="00330C42" w:rsidRDefault="00CB6FA7" w:rsidP="00E97695">
      <w:pPr>
        <w:numPr>
          <w:ilvl w:val="0"/>
          <w:numId w:val="51"/>
        </w:numPr>
        <w:tabs>
          <w:tab w:val="clear" w:pos="720"/>
          <w:tab w:val="num" w:pos="567"/>
        </w:tabs>
        <w:spacing w:after="0" w:line="240" w:lineRule="auto"/>
        <w:ind w:left="567" w:hanging="210"/>
        <w:jc w:val="lowKashida"/>
        <w:rPr>
          <w:rFonts w:asciiTheme="majorBidi" w:eastAsia="Times New Roman" w:hAnsiTheme="majorBidi" w:cstheme="majorBidi"/>
          <w:sz w:val="24"/>
          <w:szCs w:val="24"/>
          <w:lang w:eastAsia="fr-FR"/>
        </w:rPr>
      </w:pPr>
      <w:r w:rsidRPr="00330C42">
        <w:rPr>
          <w:rFonts w:asciiTheme="majorBidi" w:eastAsia="Times New Roman" w:hAnsiTheme="majorBidi" w:cstheme="majorBidi"/>
          <w:sz w:val="24"/>
          <w:szCs w:val="24"/>
          <w:lang w:eastAsia="fr-FR"/>
        </w:rPr>
        <w:t>Transformer une découverte scientifique ou technologique en projet entrepreneurial.</w:t>
      </w:r>
    </w:p>
    <w:p w14:paraId="079F48D0" w14:textId="77777777" w:rsidR="00CB6FA7" w:rsidRPr="00330C42" w:rsidRDefault="00CB6FA7" w:rsidP="00E97695">
      <w:pPr>
        <w:numPr>
          <w:ilvl w:val="0"/>
          <w:numId w:val="51"/>
        </w:numPr>
        <w:tabs>
          <w:tab w:val="clear" w:pos="720"/>
          <w:tab w:val="num" w:pos="567"/>
        </w:tabs>
        <w:spacing w:after="0" w:line="240" w:lineRule="auto"/>
        <w:ind w:left="567" w:hanging="207"/>
        <w:jc w:val="lowKashida"/>
        <w:rPr>
          <w:rFonts w:asciiTheme="majorBidi" w:eastAsia="Times New Roman" w:hAnsiTheme="majorBidi" w:cstheme="majorBidi"/>
          <w:sz w:val="24"/>
          <w:szCs w:val="24"/>
          <w:lang w:eastAsia="fr-FR"/>
        </w:rPr>
      </w:pPr>
      <w:r w:rsidRPr="00330C42">
        <w:rPr>
          <w:rFonts w:asciiTheme="majorBidi" w:eastAsia="Times New Roman" w:hAnsiTheme="majorBidi" w:cstheme="majorBidi"/>
          <w:sz w:val="24"/>
          <w:szCs w:val="24"/>
          <w:lang w:eastAsia="fr-FR"/>
        </w:rPr>
        <w:t>Approche "problème-solution" : identifier un besoin réel.</w:t>
      </w:r>
    </w:p>
    <w:p w14:paraId="04B8FA28" w14:textId="77777777" w:rsidR="00CB6FA7" w:rsidRPr="00330C42" w:rsidRDefault="00CB6FA7" w:rsidP="00E97695">
      <w:pPr>
        <w:numPr>
          <w:ilvl w:val="0"/>
          <w:numId w:val="51"/>
        </w:numPr>
        <w:tabs>
          <w:tab w:val="clear" w:pos="720"/>
          <w:tab w:val="num" w:pos="567"/>
        </w:tabs>
        <w:spacing w:after="0" w:line="240" w:lineRule="auto"/>
        <w:ind w:left="567" w:hanging="207"/>
        <w:jc w:val="lowKashida"/>
        <w:rPr>
          <w:rFonts w:asciiTheme="majorBidi" w:eastAsia="Times New Roman" w:hAnsiTheme="majorBidi" w:cstheme="majorBidi"/>
          <w:sz w:val="24"/>
          <w:szCs w:val="24"/>
          <w:lang w:eastAsia="fr-FR"/>
        </w:rPr>
      </w:pPr>
      <w:r w:rsidRPr="00330C42">
        <w:rPr>
          <w:rFonts w:asciiTheme="majorBidi" w:eastAsia="Times New Roman" w:hAnsiTheme="majorBidi" w:cstheme="majorBidi"/>
          <w:sz w:val="24"/>
          <w:szCs w:val="24"/>
          <w:lang w:eastAsia="fr-FR"/>
        </w:rPr>
        <w:t>Initiation à l’étude de marché pour projets scientifiques.</w:t>
      </w:r>
    </w:p>
    <w:p w14:paraId="4761728C" w14:textId="77777777" w:rsidR="00CB6FA7" w:rsidRPr="00330C42" w:rsidRDefault="00CB6FA7" w:rsidP="00E97695">
      <w:pPr>
        <w:numPr>
          <w:ilvl w:val="0"/>
          <w:numId w:val="51"/>
        </w:numPr>
        <w:tabs>
          <w:tab w:val="clear" w:pos="720"/>
          <w:tab w:val="num" w:pos="567"/>
        </w:tabs>
        <w:spacing w:after="0" w:line="240" w:lineRule="auto"/>
        <w:ind w:left="567" w:hanging="207"/>
        <w:jc w:val="lowKashida"/>
        <w:rPr>
          <w:rFonts w:asciiTheme="majorBidi" w:eastAsia="Times New Roman" w:hAnsiTheme="majorBidi" w:cstheme="majorBidi"/>
          <w:sz w:val="24"/>
          <w:szCs w:val="24"/>
          <w:lang w:eastAsia="fr-FR"/>
        </w:rPr>
      </w:pPr>
      <w:r w:rsidRPr="00330C42">
        <w:rPr>
          <w:rFonts w:asciiTheme="majorBidi" w:eastAsia="Times New Roman" w:hAnsiTheme="majorBidi" w:cstheme="majorBidi"/>
          <w:sz w:val="24"/>
          <w:szCs w:val="24"/>
          <w:lang w:eastAsia="fr-FR"/>
        </w:rPr>
        <w:t>Validation rapide d’une idée : prototype minimum viable (MVP), enquêtes, tests utilisateurs.</w:t>
      </w:r>
    </w:p>
    <w:p w14:paraId="00745089" w14:textId="77777777" w:rsidR="00CB6FA7" w:rsidRPr="00330C42" w:rsidRDefault="00CB6FA7" w:rsidP="00CB6FA7">
      <w:pPr>
        <w:spacing w:after="0" w:line="240" w:lineRule="auto"/>
        <w:jc w:val="lowKashida"/>
        <w:outlineLvl w:val="1"/>
        <w:rPr>
          <w:rFonts w:asciiTheme="majorBidi" w:eastAsia="Times New Roman" w:hAnsiTheme="majorBidi" w:cstheme="majorBidi"/>
          <w:b/>
          <w:bCs/>
          <w:sz w:val="24"/>
          <w:szCs w:val="24"/>
          <w:lang w:eastAsia="fr-FR"/>
        </w:rPr>
      </w:pPr>
      <w:r w:rsidRPr="00330C42">
        <w:rPr>
          <w:rFonts w:asciiTheme="majorBidi" w:eastAsia="Times New Roman" w:hAnsiTheme="majorBidi" w:cstheme="majorBidi"/>
          <w:b/>
          <w:bCs/>
          <w:sz w:val="24"/>
          <w:szCs w:val="24"/>
          <w:lang w:eastAsia="fr-FR"/>
        </w:rPr>
        <w:t>Chapitre 4 : Construire et modéliser son projet innovant</w:t>
      </w:r>
    </w:p>
    <w:p w14:paraId="09424BEC" w14:textId="77777777" w:rsidR="00CB6FA7" w:rsidRPr="00572E12" w:rsidRDefault="00CB6FA7" w:rsidP="00E97695">
      <w:pPr>
        <w:numPr>
          <w:ilvl w:val="0"/>
          <w:numId w:val="52"/>
        </w:numPr>
        <w:tabs>
          <w:tab w:val="clear" w:pos="720"/>
          <w:tab w:val="num" w:pos="567"/>
        </w:tabs>
        <w:spacing w:after="0" w:line="240" w:lineRule="auto"/>
        <w:ind w:left="567" w:hanging="210"/>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Introduction au Business Model Canvas (BMC) pour projets technologiques.</w:t>
      </w:r>
    </w:p>
    <w:p w14:paraId="4F676065" w14:textId="77777777" w:rsidR="00CB6FA7" w:rsidRPr="00572E12" w:rsidRDefault="00CB6FA7" w:rsidP="00E97695">
      <w:pPr>
        <w:numPr>
          <w:ilvl w:val="0"/>
          <w:numId w:val="52"/>
        </w:numPr>
        <w:tabs>
          <w:tab w:val="clear" w:pos="720"/>
          <w:tab w:val="num" w:pos="567"/>
        </w:tabs>
        <w:spacing w:after="0" w:line="240" w:lineRule="auto"/>
        <w:ind w:left="567" w:hanging="210"/>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Définir une proposition de valeur claire et différenciante.</w:t>
      </w:r>
    </w:p>
    <w:p w14:paraId="4BE9E8DB" w14:textId="77777777" w:rsidR="00CB6FA7" w:rsidRPr="00572E12" w:rsidRDefault="00CB6FA7" w:rsidP="00E97695">
      <w:pPr>
        <w:numPr>
          <w:ilvl w:val="0"/>
          <w:numId w:val="52"/>
        </w:numPr>
        <w:tabs>
          <w:tab w:val="clear" w:pos="720"/>
          <w:tab w:val="num" w:pos="567"/>
        </w:tabs>
        <w:spacing w:after="0" w:line="240" w:lineRule="auto"/>
        <w:ind w:left="567" w:hanging="210"/>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Identifier ressources, partenaires stratégiques, canaux de distribution.</w:t>
      </w:r>
    </w:p>
    <w:p w14:paraId="6796F9C4" w14:textId="77777777" w:rsidR="00CB6FA7" w:rsidRPr="00330C42" w:rsidRDefault="00CB6FA7" w:rsidP="00CB6FA7">
      <w:pPr>
        <w:spacing w:after="0" w:line="240" w:lineRule="auto"/>
        <w:jc w:val="lowKashida"/>
        <w:outlineLvl w:val="1"/>
        <w:rPr>
          <w:rFonts w:asciiTheme="majorBidi" w:eastAsia="Times New Roman" w:hAnsiTheme="majorBidi" w:cstheme="majorBidi"/>
          <w:b/>
          <w:bCs/>
          <w:sz w:val="24"/>
          <w:szCs w:val="24"/>
          <w:lang w:eastAsia="fr-FR"/>
        </w:rPr>
      </w:pPr>
      <w:r w:rsidRPr="00330C42">
        <w:rPr>
          <w:rFonts w:asciiTheme="majorBidi" w:eastAsia="Times New Roman" w:hAnsiTheme="majorBidi" w:cstheme="majorBidi"/>
          <w:b/>
          <w:bCs/>
          <w:sz w:val="24"/>
          <w:szCs w:val="24"/>
          <w:lang w:eastAsia="fr-FR"/>
        </w:rPr>
        <w:t>Chapitre 5 : Lancer son projet scientifique ou technologique</w:t>
      </w:r>
    </w:p>
    <w:p w14:paraId="25F8B6BC" w14:textId="77777777" w:rsidR="00CB6FA7" w:rsidRPr="00572E12" w:rsidRDefault="00CB6FA7" w:rsidP="00E97695">
      <w:pPr>
        <w:numPr>
          <w:ilvl w:val="0"/>
          <w:numId w:val="53"/>
        </w:numPr>
        <w:tabs>
          <w:tab w:val="clear" w:pos="720"/>
          <w:tab w:val="num" w:pos="851"/>
        </w:tabs>
        <w:spacing w:after="0" w:line="240" w:lineRule="auto"/>
        <w:ind w:left="567" w:hanging="207"/>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Étapes clés pour passer de l’idée au projet structuré.</w:t>
      </w:r>
    </w:p>
    <w:p w14:paraId="51871EAA" w14:textId="77777777" w:rsidR="00CB6FA7" w:rsidRPr="00572E12" w:rsidRDefault="00CB6FA7" w:rsidP="00E97695">
      <w:pPr>
        <w:numPr>
          <w:ilvl w:val="0"/>
          <w:numId w:val="53"/>
        </w:numPr>
        <w:tabs>
          <w:tab w:val="clear" w:pos="720"/>
          <w:tab w:val="num" w:pos="851"/>
        </w:tabs>
        <w:spacing w:after="0" w:line="240" w:lineRule="auto"/>
        <w:ind w:left="567" w:hanging="207"/>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Sources classiques de financement en phase de démarrage : fonds d’amorçage, concours, soutiens privés.</w:t>
      </w:r>
    </w:p>
    <w:p w14:paraId="47B04DD4" w14:textId="77777777" w:rsidR="00CB6FA7" w:rsidRPr="00572E12" w:rsidRDefault="00CB6FA7" w:rsidP="00E97695">
      <w:pPr>
        <w:numPr>
          <w:ilvl w:val="0"/>
          <w:numId w:val="53"/>
        </w:numPr>
        <w:tabs>
          <w:tab w:val="clear" w:pos="720"/>
          <w:tab w:val="num" w:pos="851"/>
        </w:tabs>
        <w:spacing w:after="0" w:line="240" w:lineRule="auto"/>
        <w:ind w:left="567" w:hanging="207"/>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Savoir pitcher : vulgariser une innovation pour convaincre investisseurs, partenaires et premiers clients.</w:t>
      </w:r>
    </w:p>
    <w:p w14:paraId="51A69156" w14:textId="77777777" w:rsidR="00CB6FA7" w:rsidRPr="00572E12" w:rsidRDefault="00CB6FA7" w:rsidP="00E97695">
      <w:pPr>
        <w:numPr>
          <w:ilvl w:val="0"/>
          <w:numId w:val="53"/>
        </w:numPr>
        <w:tabs>
          <w:tab w:val="clear" w:pos="720"/>
          <w:tab w:val="num" w:pos="851"/>
        </w:tabs>
        <w:spacing w:after="0" w:line="240" w:lineRule="auto"/>
        <w:ind w:left="567" w:hanging="207"/>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Erreurs fréquentes à éviter : mauvaise évaluation du marché, développement technologique déconnecté du besoin réel.</w:t>
      </w:r>
    </w:p>
    <w:p w14:paraId="7E22697A" w14:textId="77777777" w:rsidR="00CB6FA7" w:rsidRPr="00330C42" w:rsidRDefault="00CB6FA7" w:rsidP="00CB6FA7">
      <w:pPr>
        <w:spacing w:after="0" w:line="240" w:lineRule="auto"/>
        <w:jc w:val="lowKashida"/>
        <w:outlineLvl w:val="1"/>
        <w:rPr>
          <w:rFonts w:asciiTheme="majorBidi" w:eastAsia="Times New Roman" w:hAnsiTheme="majorBidi" w:cstheme="majorBidi"/>
          <w:b/>
          <w:bCs/>
          <w:sz w:val="24"/>
          <w:szCs w:val="24"/>
          <w:lang w:eastAsia="fr-FR"/>
        </w:rPr>
      </w:pPr>
      <w:r w:rsidRPr="00330C42">
        <w:rPr>
          <w:rFonts w:asciiTheme="majorBidi" w:eastAsia="Times New Roman" w:hAnsiTheme="majorBidi" w:cstheme="majorBidi"/>
          <w:b/>
          <w:bCs/>
          <w:sz w:val="24"/>
          <w:szCs w:val="24"/>
          <w:lang w:eastAsia="fr-FR"/>
        </w:rPr>
        <w:t>Chapitre 6 : Réussir et se développer comme entrepreneur scientifique</w:t>
      </w:r>
    </w:p>
    <w:p w14:paraId="09357A57" w14:textId="77777777" w:rsidR="00CB6FA7" w:rsidRPr="00572E12" w:rsidRDefault="00CB6FA7" w:rsidP="00E97695">
      <w:pPr>
        <w:numPr>
          <w:ilvl w:val="0"/>
          <w:numId w:val="54"/>
        </w:numPr>
        <w:tabs>
          <w:tab w:val="clear" w:pos="720"/>
          <w:tab w:val="num" w:pos="851"/>
        </w:tabs>
        <w:spacing w:after="0" w:line="240" w:lineRule="auto"/>
        <w:ind w:left="567" w:hanging="207"/>
        <w:rPr>
          <w:rFonts w:asciiTheme="majorBidi" w:eastAsia="Times New Roman" w:hAnsiTheme="majorBidi" w:cstheme="majorBidi"/>
          <w:lang w:eastAsia="fr-FR"/>
        </w:rPr>
      </w:pPr>
      <w:r w:rsidRPr="00572E12">
        <w:rPr>
          <w:rFonts w:asciiTheme="majorBidi" w:eastAsia="Times New Roman" w:hAnsiTheme="majorBidi" w:cstheme="majorBidi"/>
          <w:lang w:eastAsia="fr-FR"/>
        </w:rPr>
        <w:t>Gestion du risque et de l’incertitude dans les projets innovants.</w:t>
      </w:r>
    </w:p>
    <w:p w14:paraId="63A30963" w14:textId="77777777" w:rsidR="00CB6FA7" w:rsidRPr="00572E12" w:rsidRDefault="00CB6FA7" w:rsidP="00E97695">
      <w:pPr>
        <w:numPr>
          <w:ilvl w:val="0"/>
          <w:numId w:val="54"/>
        </w:numPr>
        <w:tabs>
          <w:tab w:val="clear" w:pos="720"/>
          <w:tab w:val="num" w:pos="851"/>
        </w:tabs>
        <w:spacing w:after="0" w:line="240" w:lineRule="auto"/>
        <w:ind w:left="567" w:hanging="207"/>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Stratégies de pivot : adapter son projet selon les retours du marché.</w:t>
      </w:r>
    </w:p>
    <w:p w14:paraId="00ABF422" w14:textId="77777777" w:rsidR="00CB6FA7" w:rsidRPr="00572E12" w:rsidRDefault="00CB6FA7" w:rsidP="00E97695">
      <w:pPr>
        <w:numPr>
          <w:ilvl w:val="0"/>
          <w:numId w:val="54"/>
        </w:numPr>
        <w:tabs>
          <w:tab w:val="clear" w:pos="720"/>
          <w:tab w:val="num" w:pos="851"/>
        </w:tabs>
        <w:spacing w:after="0" w:line="240" w:lineRule="auto"/>
        <w:ind w:left="567" w:hanging="207"/>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Leadership scientifique : organiser et animer une équipe pluridisciplinaire.</w:t>
      </w:r>
    </w:p>
    <w:p w14:paraId="5FC175AC" w14:textId="77777777" w:rsidR="00CB6FA7" w:rsidRPr="00572E12" w:rsidRDefault="00CB6FA7" w:rsidP="00E97695">
      <w:pPr>
        <w:numPr>
          <w:ilvl w:val="0"/>
          <w:numId w:val="54"/>
        </w:numPr>
        <w:tabs>
          <w:tab w:val="clear" w:pos="720"/>
          <w:tab w:val="num" w:pos="851"/>
        </w:tabs>
        <w:spacing w:after="0" w:line="240" w:lineRule="auto"/>
        <w:ind w:left="567" w:hanging="207"/>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Bases de la propriété intellectuelle : brevets, licences, valorisation de l’innovation, protection.</w:t>
      </w:r>
    </w:p>
    <w:p w14:paraId="1BCC1F9B" w14:textId="77777777" w:rsidR="00CB6FA7" w:rsidRPr="00572E12" w:rsidRDefault="00CB6FA7" w:rsidP="00E97695">
      <w:pPr>
        <w:numPr>
          <w:ilvl w:val="0"/>
          <w:numId w:val="54"/>
        </w:numPr>
        <w:tabs>
          <w:tab w:val="clear" w:pos="720"/>
          <w:tab w:val="num" w:pos="851"/>
        </w:tabs>
        <w:spacing w:after="0" w:line="240" w:lineRule="auto"/>
        <w:ind w:left="567" w:hanging="207"/>
        <w:jc w:val="lowKashida"/>
        <w:rPr>
          <w:rFonts w:asciiTheme="majorBidi" w:eastAsia="Times New Roman" w:hAnsiTheme="majorBidi" w:cstheme="majorBidi"/>
          <w:lang w:eastAsia="fr-FR"/>
        </w:rPr>
      </w:pPr>
      <w:r w:rsidRPr="00572E12">
        <w:rPr>
          <w:rFonts w:asciiTheme="majorBidi" w:eastAsia="Times New Roman" w:hAnsiTheme="majorBidi" w:cstheme="majorBidi"/>
          <w:lang w:eastAsia="fr-FR"/>
        </w:rPr>
        <w:t>Entrepreneuriat à impact : répondre aux défis environnementaux, sociaux et économiques.</w:t>
      </w:r>
    </w:p>
    <w:p w14:paraId="00E52D44" w14:textId="77777777" w:rsidR="00CB6FA7" w:rsidRPr="00330C42" w:rsidRDefault="00CB6FA7" w:rsidP="00E97695">
      <w:pPr>
        <w:numPr>
          <w:ilvl w:val="0"/>
          <w:numId w:val="54"/>
        </w:numPr>
        <w:tabs>
          <w:tab w:val="clear" w:pos="720"/>
          <w:tab w:val="num" w:pos="851"/>
        </w:tabs>
        <w:spacing w:after="0" w:line="240" w:lineRule="auto"/>
        <w:ind w:left="567" w:hanging="207"/>
        <w:jc w:val="lowKashida"/>
        <w:rPr>
          <w:rFonts w:asciiTheme="majorBidi" w:eastAsia="Times New Roman" w:hAnsiTheme="majorBidi" w:cstheme="majorBidi"/>
          <w:sz w:val="24"/>
          <w:szCs w:val="24"/>
          <w:lang w:eastAsia="fr-FR"/>
        </w:rPr>
      </w:pPr>
      <w:r w:rsidRPr="00572E12">
        <w:rPr>
          <w:rFonts w:asciiTheme="majorBidi" w:eastAsia="Times New Roman" w:hAnsiTheme="majorBidi" w:cstheme="majorBidi"/>
          <w:lang w:eastAsia="fr-FR"/>
        </w:rPr>
        <w:t>Continuer à progresser : réseaux d’innovation, incubateurs, mentors, formations continues</w:t>
      </w:r>
      <w:r w:rsidRPr="00330C42">
        <w:rPr>
          <w:rFonts w:asciiTheme="majorBidi" w:eastAsia="Times New Roman" w:hAnsiTheme="majorBidi" w:cstheme="majorBidi"/>
          <w:sz w:val="24"/>
          <w:szCs w:val="24"/>
          <w:lang w:eastAsia="fr-FR"/>
        </w:rPr>
        <w:t>.</w:t>
      </w:r>
    </w:p>
    <w:p w14:paraId="730646C4" w14:textId="77777777" w:rsidR="00CB6FA7" w:rsidRPr="00330C42" w:rsidRDefault="00CB6FA7" w:rsidP="00CB6FA7">
      <w:pPr>
        <w:spacing w:after="0" w:line="240" w:lineRule="auto"/>
        <w:jc w:val="lowKashida"/>
        <w:rPr>
          <w:rFonts w:asciiTheme="majorBidi" w:hAnsiTheme="majorBidi" w:cstheme="majorBidi"/>
          <w:i/>
          <w:sz w:val="24"/>
          <w:szCs w:val="24"/>
        </w:rPr>
      </w:pPr>
      <w:r w:rsidRPr="00330C42">
        <w:rPr>
          <w:rFonts w:asciiTheme="majorBidi" w:hAnsiTheme="majorBidi" w:cstheme="majorBidi"/>
          <w:b/>
          <w:sz w:val="24"/>
          <w:szCs w:val="24"/>
        </w:rPr>
        <w:t>Références :</w:t>
      </w:r>
    </w:p>
    <w:p w14:paraId="52D5CED4" w14:textId="77777777" w:rsidR="00CB6FA7" w:rsidRPr="00572E12" w:rsidRDefault="00CB6FA7" w:rsidP="00E97695">
      <w:pPr>
        <w:pStyle w:val="Paragraphedeliste"/>
        <w:numPr>
          <w:ilvl w:val="0"/>
          <w:numId w:val="56"/>
        </w:numPr>
        <w:spacing w:line="240" w:lineRule="auto"/>
        <w:ind w:left="0" w:firstLine="0"/>
        <w:rPr>
          <w:rFonts w:asciiTheme="majorBidi" w:eastAsia="Times New Roman" w:hAnsiTheme="majorBidi" w:cstheme="majorBidi"/>
          <w:lang w:eastAsia="fr-FR"/>
        </w:rPr>
      </w:pPr>
      <w:r w:rsidRPr="00572E12">
        <w:rPr>
          <w:rFonts w:asciiTheme="majorBidi" w:eastAsia="Times New Roman" w:hAnsiTheme="majorBidi" w:cstheme="majorBidi"/>
          <w:bCs/>
          <w:lang w:eastAsia="fr-FR"/>
        </w:rPr>
        <w:t xml:space="preserve">Verstraete, Thierry, et Fayolle, Alain, </w:t>
      </w:r>
      <w:r w:rsidRPr="00572E12">
        <w:rPr>
          <w:rFonts w:asciiTheme="majorBidi" w:eastAsia="Times New Roman" w:hAnsiTheme="majorBidi" w:cstheme="majorBidi"/>
          <w:lang w:eastAsia="fr-FR"/>
        </w:rPr>
        <w:t>Entrepreneuriat : Fondements et dynamiques. Édition De Boeck Supérieur, 2005.</w:t>
      </w:r>
    </w:p>
    <w:p w14:paraId="6F6C8988" w14:textId="77777777" w:rsidR="00CB6FA7" w:rsidRPr="00572E12" w:rsidRDefault="00CB6FA7" w:rsidP="00E97695">
      <w:pPr>
        <w:pStyle w:val="Paragraphedeliste"/>
        <w:numPr>
          <w:ilvl w:val="0"/>
          <w:numId w:val="56"/>
        </w:numPr>
        <w:spacing w:line="240" w:lineRule="auto"/>
        <w:ind w:left="0" w:firstLine="0"/>
        <w:rPr>
          <w:rFonts w:asciiTheme="majorBidi" w:eastAsia="Times New Roman" w:hAnsiTheme="majorBidi" w:cstheme="majorBidi"/>
          <w:lang w:eastAsia="fr-FR"/>
        </w:rPr>
      </w:pPr>
      <w:r w:rsidRPr="00572E12">
        <w:rPr>
          <w:rFonts w:asciiTheme="majorBidi" w:eastAsia="Times New Roman" w:hAnsiTheme="majorBidi" w:cstheme="majorBidi"/>
          <w:bCs/>
          <w:lang w:eastAsia="fr-FR"/>
        </w:rPr>
        <w:t xml:space="preserve">Julien, Pierre-André, </w:t>
      </w:r>
      <w:r w:rsidRPr="00572E12">
        <w:rPr>
          <w:rFonts w:asciiTheme="majorBidi" w:eastAsia="Times New Roman" w:hAnsiTheme="majorBidi" w:cstheme="majorBidi"/>
          <w:lang w:eastAsia="fr-FR"/>
        </w:rPr>
        <w:t>Entrepreneuriat : devenir entrepreneur : théories et pratiques. Édition Économica, 2007.</w:t>
      </w:r>
    </w:p>
    <w:p w14:paraId="31E5238A" w14:textId="77777777" w:rsidR="00CB6FA7" w:rsidRPr="00572E12" w:rsidRDefault="00CB6FA7" w:rsidP="00E97695">
      <w:pPr>
        <w:pStyle w:val="Paragraphedeliste"/>
        <w:numPr>
          <w:ilvl w:val="0"/>
          <w:numId w:val="56"/>
        </w:numPr>
        <w:spacing w:line="240" w:lineRule="auto"/>
        <w:ind w:left="0" w:firstLine="0"/>
        <w:rPr>
          <w:rFonts w:asciiTheme="majorBidi" w:eastAsia="Times New Roman" w:hAnsiTheme="majorBidi" w:cstheme="majorBidi"/>
          <w:lang w:eastAsia="fr-FR"/>
        </w:rPr>
      </w:pPr>
      <w:r w:rsidRPr="00572E12">
        <w:rPr>
          <w:rFonts w:asciiTheme="majorBidi" w:eastAsia="Times New Roman" w:hAnsiTheme="majorBidi" w:cstheme="majorBidi"/>
          <w:bCs/>
          <w:lang w:eastAsia="fr-FR"/>
        </w:rPr>
        <w:t xml:space="preserve">Schieb-Bienfait, Nathalie, et Lemoine, Valérie, </w:t>
      </w:r>
      <w:r w:rsidRPr="00572E12">
        <w:rPr>
          <w:rFonts w:asciiTheme="majorBidi" w:eastAsia="Times New Roman" w:hAnsiTheme="majorBidi" w:cstheme="majorBidi"/>
          <w:lang w:eastAsia="fr-FR"/>
        </w:rPr>
        <w:t>Entrepreneuriat : théories et réalités entrepreneuriales. Édition EMS (Management &amp; Société), 2013.</w:t>
      </w:r>
    </w:p>
    <w:p w14:paraId="3E9125CC" w14:textId="77777777" w:rsidR="00CB6FA7" w:rsidRPr="00572E12" w:rsidRDefault="00CB6FA7" w:rsidP="00E97695">
      <w:pPr>
        <w:pStyle w:val="Paragraphedeliste"/>
        <w:numPr>
          <w:ilvl w:val="0"/>
          <w:numId w:val="56"/>
        </w:numPr>
        <w:spacing w:line="240" w:lineRule="auto"/>
        <w:ind w:left="0" w:firstLine="0"/>
        <w:rPr>
          <w:rFonts w:asciiTheme="majorBidi" w:hAnsiTheme="majorBidi" w:cstheme="majorBidi"/>
        </w:rPr>
      </w:pPr>
      <w:r w:rsidRPr="00572E12">
        <w:rPr>
          <w:rFonts w:asciiTheme="majorBidi" w:eastAsia="Times New Roman" w:hAnsiTheme="majorBidi" w:cstheme="majorBidi"/>
          <w:bCs/>
          <w:lang w:eastAsia="fr-FR"/>
        </w:rPr>
        <w:t xml:space="preserve">Fayolle, Alain, </w:t>
      </w:r>
      <w:r w:rsidRPr="00572E12">
        <w:rPr>
          <w:rFonts w:asciiTheme="majorBidi" w:eastAsia="Times New Roman" w:hAnsiTheme="majorBidi" w:cstheme="majorBidi"/>
          <w:lang w:eastAsia="fr-FR"/>
        </w:rPr>
        <w:t xml:space="preserve">Entrepreneuriat : Apprendre à entreprendre, Édition Dunod, 2014. </w:t>
      </w:r>
    </w:p>
    <w:p w14:paraId="6163D395" w14:textId="77777777" w:rsidR="00CB6FA7" w:rsidRPr="00572E12" w:rsidRDefault="00CB6FA7" w:rsidP="00CB6FA7">
      <w:pPr>
        <w:spacing w:after="0" w:line="240" w:lineRule="auto"/>
        <w:rPr>
          <w:rFonts w:asciiTheme="majorBidi" w:hAnsiTheme="majorBidi" w:cstheme="majorBidi"/>
        </w:rPr>
      </w:pPr>
    </w:p>
    <w:p w14:paraId="76A356F1" w14:textId="77777777" w:rsidR="003745D8" w:rsidRPr="00FD2A6E" w:rsidRDefault="003745D8" w:rsidP="00B05156">
      <w:pPr>
        <w:spacing w:after="0" w:line="276" w:lineRule="auto"/>
        <w:jc w:val="both"/>
        <w:rPr>
          <w:rFonts w:ascii="Times New Roman" w:hAnsi="Times New Roman" w:cs="Times New Roman"/>
          <w:bCs/>
          <w:sz w:val="24"/>
          <w:szCs w:val="24"/>
        </w:rPr>
      </w:pPr>
    </w:p>
    <w:p w14:paraId="41DD39CF" w14:textId="3F1684BD" w:rsidR="0032013F" w:rsidRPr="00FD2A6E" w:rsidRDefault="003745D8" w:rsidP="00CB6FA7">
      <w:pPr>
        <w:spacing w:after="0" w:line="276" w:lineRule="auto"/>
        <w:jc w:val="both"/>
        <w:rPr>
          <w:color w:val="1A1C1E"/>
        </w:rPr>
      </w:pPr>
      <w:r w:rsidRPr="00FD2A6E">
        <w:rPr>
          <w:rFonts w:ascii="Times New Roman" w:hAnsi="Times New Roman" w:cs="Times New Roman"/>
          <w:b/>
          <w:bCs/>
          <w:sz w:val="24"/>
          <w:szCs w:val="24"/>
        </w:rPr>
        <w:t>Références</w:t>
      </w:r>
      <w:r w:rsidRPr="00FD2A6E">
        <w:rPr>
          <w:rFonts w:ascii="Times New Roman" w:hAnsi="Times New Roman" w:cs="Times New Roman"/>
          <w:sz w:val="24"/>
          <w:szCs w:val="24"/>
        </w:rPr>
        <w:t xml:space="preserve"> (Livres et polycopiés, sites internet, etc).</w:t>
      </w:r>
    </w:p>
    <w:p w14:paraId="5EFF9948" w14:textId="77777777" w:rsidR="006B6783" w:rsidRPr="00FD2A6E" w:rsidRDefault="006B6783" w:rsidP="00B05156">
      <w:pPr>
        <w:spacing w:after="0" w:line="276" w:lineRule="auto"/>
        <w:jc w:val="both"/>
        <w:rPr>
          <w:rFonts w:ascii="Times New Roman" w:hAnsi="Times New Roman" w:cs="Times New Roman"/>
          <w:b/>
          <w:color w:val="000000" w:themeColor="text1"/>
          <w:sz w:val="24"/>
          <w:szCs w:val="24"/>
        </w:rPr>
      </w:pPr>
    </w:p>
    <w:sectPr w:rsidR="006B6783" w:rsidRPr="00FD2A6E" w:rsidSect="005658E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AB652" w14:textId="77777777" w:rsidR="00A51719" w:rsidRDefault="00A51719" w:rsidP="0037176F">
      <w:pPr>
        <w:spacing w:after="0" w:line="240" w:lineRule="auto"/>
      </w:pPr>
      <w:r>
        <w:separator/>
      </w:r>
    </w:p>
  </w:endnote>
  <w:endnote w:type="continuationSeparator" w:id="0">
    <w:p w14:paraId="55949235" w14:textId="77777777" w:rsidR="00A51719" w:rsidRDefault="00A51719" w:rsidP="0037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71816348"/>
      <w:docPartObj>
        <w:docPartGallery w:val="Page Numbers (Bottom of Page)"/>
        <w:docPartUnique/>
      </w:docPartObj>
    </w:sdtPr>
    <w:sdtEndPr>
      <w:rPr>
        <w:rStyle w:val="Numrodepage"/>
      </w:rPr>
    </w:sdtEndPr>
    <w:sdtContent>
      <w:p w14:paraId="34432792" w14:textId="77777777" w:rsidR="005B6961" w:rsidRDefault="005B6961" w:rsidP="0091212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sidR="00A51719">
          <w:rPr>
            <w:rStyle w:val="Numrodepage"/>
          </w:rPr>
          <w:fldChar w:fldCharType="separate"/>
        </w:r>
        <w:r>
          <w:rPr>
            <w:rStyle w:val="Numrodepage"/>
          </w:rPr>
          <w:fldChar w:fldCharType="end"/>
        </w:r>
      </w:p>
    </w:sdtContent>
  </w:sdt>
  <w:p w14:paraId="0F51EA61" w14:textId="77777777" w:rsidR="005B6961" w:rsidRDefault="005B69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F8FA" w14:textId="77777777" w:rsidR="005B6961" w:rsidRDefault="00A51719" w:rsidP="00912123">
    <w:pPr>
      <w:pStyle w:val="Pieddepage"/>
      <w:framePr w:wrap="none" w:vAnchor="text" w:hAnchor="margin" w:xAlign="center" w:y="1"/>
      <w:rPr>
        <w:rStyle w:val="Numrodepage"/>
      </w:rPr>
    </w:pPr>
    <w:sdt>
      <w:sdtPr>
        <w:rPr>
          <w:rStyle w:val="Numrodepage"/>
        </w:rPr>
        <w:id w:val="1598373599"/>
        <w:docPartObj>
          <w:docPartGallery w:val="Page Numbers (Bottom of Page)"/>
          <w:docPartUnique/>
        </w:docPartObj>
      </w:sdtPr>
      <w:sdtEndPr>
        <w:rPr>
          <w:rStyle w:val="Numrodepage"/>
        </w:rPr>
      </w:sdtEndPr>
      <w:sdtContent>
        <w:r w:rsidR="005B6961">
          <w:rPr>
            <w:rStyle w:val="Numrodepage"/>
          </w:rPr>
          <w:t>-</w:t>
        </w:r>
        <w:r w:rsidR="005B6961">
          <w:rPr>
            <w:rStyle w:val="Numrodepage"/>
          </w:rPr>
          <w:fldChar w:fldCharType="begin"/>
        </w:r>
        <w:r w:rsidR="005B6961">
          <w:rPr>
            <w:rStyle w:val="Numrodepage"/>
          </w:rPr>
          <w:instrText xml:space="preserve"> PAGE </w:instrText>
        </w:r>
        <w:r w:rsidR="005B6961">
          <w:rPr>
            <w:rStyle w:val="Numrodepage"/>
          </w:rPr>
          <w:fldChar w:fldCharType="separate"/>
        </w:r>
        <w:r w:rsidR="005B6961">
          <w:rPr>
            <w:rStyle w:val="Numrodepage"/>
            <w:noProof/>
          </w:rPr>
          <w:t>19</w:t>
        </w:r>
        <w:r w:rsidR="005B6961">
          <w:rPr>
            <w:rStyle w:val="Numrodepage"/>
          </w:rPr>
          <w:fldChar w:fldCharType="end"/>
        </w:r>
      </w:sdtContent>
    </w:sdt>
    <w:r w:rsidR="005B6961">
      <w:rPr>
        <w:rStyle w:val="Numrodepage"/>
      </w:rPr>
      <w:t>-</w:t>
    </w:r>
  </w:p>
  <w:p w14:paraId="68B44D29" w14:textId="77777777" w:rsidR="005B6961" w:rsidRDefault="005B69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495CC" w14:textId="77777777" w:rsidR="00A51719" w:rsidRDefault="00A51719" w:rsidP="0037176F">
      <w:pPr>
        <w:spacing w:after="0" w:line="240" w:lineRule="auto"/>
      </w:pPr>
      <w:r>
        <w:separator/>
      </w:r>
    </w:p>
  </w:footnote>
  <w:footnote w:type="continuationSeparator" w:id="0">
    <w:p w14:paraId="59A6954E" w14:textId="77777777" w:rsidR="00A51719" w:rsidRDefault="00A51719" w:rsidP="00371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5D9"/>
    <w:multiLevelType w:val="hybridMultilevel"/>
    <w:tmpl w:val="0BD073BC"/>
    <w:lvl w:ilvl="0" w:tplc="09149F42">
      <w:start w:val="5"/>
      <w:numFmt w:val="bullet"/>
      <w:lvlText w:val="-"/>
      <w:lvlJc w:val="left"/>
      <w:pPr>
        <w:ind w:left="1440" w:hanging="360"/>
      </w:pPr>
      <w:rPr>
        <w:rFonts w:ascii="Times New Roman" w:eastAsia="MS Mincho"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32723BF"/>
    <w:multiLevelType w:val="hybridMultilevel"/>
    <w:tmpl w:val="3F8EB8CC"/>
    <w:lvl w:ilvl="0" w:tplc="5BA0A0F0">
      <w:numFmt w:val="bullet"/>
      <w:lvlText w:val="-"/>
      <w:lvlJc w:val="left"/>
      <w:pPr>
        <w:ind w:left="1080" w:hanging="360"/>
      </w:pPr>
      <w:rPr>
        <w:rFonts w:ascii="Arial" w:eastAsia="SimSun" w:hAnsi="Arial" w:hint="default"/>
        <w:b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3DB2767"/>
    <w:multiLevelType w:val="hybridMultilevel"/>
    <w:tmpl w:val="ECD07B50"/>
    <w:lvl w:ilvl="0" w:tplc="D0EC8C1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153E90"/>
    <w:multiLevelType w:val="hybridMultilevel"/>
    <w:tmpl w:val="C7246D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B16A7D"/>
    <w:multiLevelType w:val="multilevel"/>
    <w:tmpl w:val="147E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5564BE"/>
    <w:multiLevelType w:val="multilevel"/>
    <w:tmpl w:val="160E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22064"/>
    <w:multiLevelType w:val="multilevel"/>
    <w:tmpl w:val="B17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A699C"/>
    <w:multiLevelType w:val="hybridMultilevel"/>
    <w:tmpl w:val="93407790"/>
    <w:lvl w:ilvl="0" w:tplc="38EC22CC">
      <w:start w:val="1"/>
      <w:numFmt w:val="decimal"/>
      <w:lvlText w:val="%1-"/>
      <w:lvlJc w:val="left"/>
      <w:pPr>
        <w:ind w:left="720" w:hanging="360"/>
      </w:pPr>
      <w:rPr>
        <w:rFonts w:hint="default"/>
        <w:b/>
        <w:bCs/>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F3C1B70"/>
    <w:multiLevelType w:val="hybridMultilevel"/>
    <w:tmpl w:val="FFA4CAAA"/>
    <w:lvl w:ilvl="0" w:tplc="965242D8">
      <w:start w:val="1"/>
      <w:numFmt w:val="decimal"/>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1B09CD"/>
    <w:multiLevelType w:val="multilevel"/>
    <w:tmpl w:val="64A8F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8274C"/>
    <w:multiLevelType w:val="hybridMultilevel"/>
    <w:tmpl w:val="ACD62E92"/>
    <w:lvl w:ilvl="0" w:tplc="5BA0A0F0">
      <w:numFmt w:val="bullet"/>
      <w:lvlText w:val="-"/>
      <w:lvlJc w:val="left"/>
      <w:pPr>
        <w:ind w:left="720" w:hanging="360"/>
      </w:pPr>
      <w:rPr>
        <w:rFonts w:ascii="Arial" w:eastAsia="SimSun" w:hAnsi="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6F4BC3"/>
    <w:multiLevelType w:val="hybridMultilevel"/>
    <w:tmpl w:val="9FA06BC8"/>
    <w:lvl w:ilvl="0" w:tplc="5BA0A0F0">
      <w:numFmt w:val="bullet"/>
      <w:lvlText w:val="-"/>
      <w:lvlJc w:val="left"/>
      <w:pPr>
        <w:ind w:left="720" w:hanging="360"/>
      </w:pPr>
      <w:rPr>
        <w:rFonts w:ascii="Arial" w:eastAsia="SimSun" w:hAnsi="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A5778B"/>
    <w:multiLevelType w:val="hybridMultilevel"/>
    <w:tmpl w:val="741CCE50"/>
    <w:lvl w:ilvl="0" w:tplc="09149F42">
      <w:start w:val="5"/>
      <w:numFmt w:val="bullet"/>
      <w:lvlText w:val="-"/>
      <w:lvlJc w:val="left"/>
      <w:pPr>
        <w:ind w:left="144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BF39B7"/>
    <w:multiLevelType w:val="hybridMultilevel"/>
    <w:tmpl w:val="2B5A7B6C"/>
    <w:lvl w:ilvl="0" w:tplc="5BA0A0F0">
      <w:numFmt w:val="bullet"/>
      <w:lvlText w:val="-"/>
      <w:lvlJc w:val="left"/>
      <w:pPr>
        <w:ind w:left="1080" w:hanging="360"/>
      </w:pPr>
      <w:rPr>
        <w:rFonts w:ascii="Arial" w:eastAsia="SimSun" w:hAnsi="Arial" w:hint="default"/>
        <w:b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09529F9"/>
    <w:multiLevelType w:val="multilevel"/>
    <w:tmpl w:val="FA96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AD48B8"/>
    <w:multiLevelType w:val="hybridMultilevel"/>
    <w:tmpl w:val="DA8A889A"/>
    <w:lvl w:ilvl="0" w:tplc="09149F42">
      <w:start w:val="5"/>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EA4DEE"/>
    <w:multiLevelType w:val="hybridMultilevel"/>
    <w:tmpl w:val="BA9C6FBC"/>
    <w:lvl w:ilvl="0" w:tplc="7E586F72">
      <w:start w:val="1"/>
      <w:numFmt w:val="decimal"/>
      <w:lvlText w:val="%1-"/>
      <w:lvlJc w:val="left"/>
      <w:pPr>
        <w:ind w:left="720" w:hanging="360"/>
      </w:pPr>
      <w:rPr>
        <w:rFonts w:hint="default"/>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672156D"/>
    <w:multiLevelType w:val="hybridMultilevel"/>
    <w:tmpl w:val="508A1FEE"/>
    <w:lvl w:ilvl="0" w:tplc="5BA0A0F0">
      <w:numFmt w:val="bullet"/>
      <w:lvlText w:val="-"/>
      <w:lvlJc w:val="left"/>
      <w:pPr>
        <w:ind w:left="720" w:hanging="360"/>
      </w:pPr>
      <w:rPr>
        <w:rFonts w:ascii="Arial" w:eastAsia="SimSun" w:hAnsi="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D4477F"/>
    <w:multiLevelType w:val="multilevel"/>
    <w:tmpl w:val="3C2E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550AD8"/>
    <w:multiLevelType w:val="hybridMultilevel"/>
    <w:tmpl w:val="4860DBBA"/>
    <w:lvl w:ilvl="0" w:tplc="5BA0A0F0">
      <w:numFmt w:val="bullet"/>
      <w:lvlText w:val="-"/>
      <w:lvlJc w:val="left"/>
      <w:pPr>
        <w:ind w:left="720" w:hanging="360"/>
      </w:pPr>
      <w:rPr>
        <w:rFonts w:ascii="Arial" w:eastAsia="SimSun" w:hAnsi="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650748"/>
    <w:multiLevelType w:val="hybridMultilevel"/>
    <w:tmpl w:val="2D9AF4C6"/>
    <w:lvl w:ilvl="0" w:tplc="F98C22CA">
      <w:start w:val="1"/>
      <w:numFmt w:val="decimal"/>
      <w:lvlText w:val="%1-"/>
      <w:lvlJc w:val="left"/>
      <w:pPr>
        <w:ind w:left="720" w:hanging="360"/>
      </w:pPr>
      <w:rPr>
        <w:rFonts w:hint="default"/>
        <w:b/>
        <w:bCs/>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08108EA"/>
    <w:multiLevelType w:val="multilevel"/>
    <w:tmpl w:val="3AC8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93002F"/>
    <w:multiLevelType w:val="hybridMultilevel"/>
    <w:tmpl w:val="764A7C9A"/>
    <w:lvl w:ilvl="0" w:tplc="7E586F72">
      <w:start w:val="1"/>
      <w:numFmt w:val="decimal"/>
      <w:lvlText w:val="%1-"/>
      <w:lvlJc w:val="left"/>
      <w:pPr>
        <w:ind w:left="720" w:hanging="360"/>
      </w:pPr>
      <w:rPr>
        <w:rFonts w:hint="default"/>
        <w:vertAlign w:val="baseline"/>
      </w:rPr>
    </w:lvl>
    <w:lvl w:ilvl="1" w:tplc="9604967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3CE171B"/>
    <w:multiLevelType w:val="hybridMultilevel"/>
    <w:tmpl w:val="24346C1A"/>
    <w:lvl w:ilvl="0" w:tplc="7E586F72">
      <w:start w:val="1"/>
      <w:numFmt w:val="decimal"/>
      <w:lvlText w:val="%1-"/>
      <w:lvlJc w:val="left"/>
      <w:pPr>
        <w:ind w:left="720" w:hanging="360"/>
      </w:pPr>
      <w:rPr>
        <w:rFonts w:hint="default"/>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42B216D"/>
    <w:multiLevelType w:val="hybridMultilevel"/>
    <w:tmpl w:val="31A85838"/>
    <w:lvl w:ilvl="0" w:tplc="5BA0A0F0">
      <w:numFmt w:val="bullet"/>
      <w:lvlText w:val="-"/>
      <w:lvlJc w:val="left"/>
      <w:pPr>
        <w:ind w:left="1080" w:hanging="360"/>
      </w:pPr>
      <w:rPr>
        <w:rFonts w:ascii="Arial" w:eastAsia="SimSun" w:hAnsi="Arial" w:hint="default"/>
        <w:b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34654E8F"/>
    <w:multiLevelType w:val="hybridMultilevel"/>
    <w:tmpl w:val="FF7A933C"/>
    <w:lvl w:ilvl="0" w:tplc="63D0BBE4">
      <w:start w:val="1"/>
      <w:numFmt w:val="decimal"/>
      <w:lvlText w:val="%1-"/>
      <w:lvlJc w:val="left"/>
      <w:pPr>
        <w:ind w:left="720" w:hanging="360"/>
      </w:pPr>
      <w:rPr>
        <w:rFonts w:hint="default"/>
        <w:b/>
        <w:bCs/>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4F43607"/>
    <w:multiLevelType w:val="multilevel"/>
    <w:tmpl w:val="8808F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617580"/>
    <w:multiLevelType w:val="hybridMultilevel"/>
    <w:tmpl w:val="1D6401BA"/>
    <w:lvl w:ilvl="0" w:tplc="D56C19AC">
      <w:start w:val="3"/>
      <w:numFmt w:val="bullet"/>
      <w:lvlText w:val="•"/>
      <w:lvlJc w:val="left"/>
      <w:pPr>
        <w:ind w:left="1854" w:hanging="360"/>
      </w:pPr>
      <w:rPr>
        <w:rFonts w:ascii="Times New Roman" w:eastAsia="Calibri" w:hAnsi="Times New Roman" w:cs="Times New Roman"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8" w15:restartNumberingAfterBreak="0">
    <w:nsid w:val="3A5F1E48"/>
    <w:multiLevelType w:val="hybridMultilevel"/>
    <w:tmpl w:val="D2DE225A"/>
    <w:lvl w:ilvl="0" w:tplc="5BA0A0F0">
      <w:numFmt w:val="bullet"/>
      <w:lvlText w:val="-"/>
      <w:lvlJc w:val="left"/>
      <w:pPr>
        <w:ind w:left="1080" w:hanging="360"/>
      </w:pPr>
      <w:rPr>
        <w:rFonts w:ascii="Arial" w:eastAsia="SimSun" w:hAnsi="Arial" w:hint="default"/>
        <w:b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3AE40ED8"/>
    <w:multiLevelType w:val="hybridMultilevel"/>
    <w:tmpl w:val="495E18A2"/>
    <w:lvl w:ilvl="0" w:tplc="09149F42">
      <w:start w:val="5"/>
      <w:numFmt w:val="bullet"/>
      <w:lvlText w:val="-"/>
      <w:lvlJc w:val="left"/>
      <w:pPr>
        <w:ind w:left="1080" w:hanging="360"/>
      </w:pPr>
      <w:rPr>
        <w:rFonts w:ascii="Times New Roman" w:eastAsia="MS Mincho"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3B491EF4"/>
    <w:multiLevelType w:val="hybridMultilevel"/>
    <w:tmpl w:val="3B464B30"/>
    <w:lvl w:ilvl="0" w:tplc="5BA0A0F0">
      <w:numFmt w:val="bullet"/>
      <w:lvlText w:val="-"/>
      <w:lvlJc w:val="left"/>
      <w:pPr>
        <w:ind w:left="1080" w:hanging="360"/>
      </w:pPr>
      <w:rPr>
        <w:rFonts w:ascii="Arial" w:eastAsia="SimSun" w:hAnsi="Arial" w:hint="default"/>
        <w:b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3B706F3A"/>
    <w:multiLevelType w:val="hybridMultilevel"/>
    <w:tmpl w:val="86888CAE"/>
    <w:lvl w:ilvl="0" w:tplc="5BA0A0F0">
      <w:numFmt w:val="bullet"/>
      <w:lvlText w:val="-"/>
      <w:lvlJc w:val="left"/>
      <w:pPr>
        <w:ind w:left="720" w:hanging="360"/>
      </w:pPr>
      <w:rPr>
        <w:rFonts w:ascii="Arial" w:eastAsia="SimSun" w:hAnsi="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FEC7068"/>
    <w:multiLevelType w:val="multilevel"/>
    <w:tmpl w:val="A1A0E822"/>
    <w:lvl w:ilvl="0">
      <w:start w:val="5"/>
      <w:numFmt w:val="bullet"/>
      <w:lvlText w:val="-"/>
      <w:lvlJc w:val="left"/>
      <w:pPr>
        <w:ind w:left="720" w:hanging="360"/>
      </w:pPr>
      <w:rPr>
        <w:rFonts w:ascii="Times New Roman" w:eastAsia="MS Mincho"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C461ED"/>
    <w:multiLevelType w:val="multilevel"/>
    <w:tmpl w:val="FE12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9754CE"/>
    <w:multiLevelType w:val="multilevel"/>
    <w:tmpl w:val="6BE4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A01DF0"/>
    <w:multiLevelType w:val="multilevel"/>
    <w:tmpl w:val="36A82308"/>
    <w:lvl w:ilvl="0">
      <w:start w:val="1"/>
      <w:numFmt w:val="bullet"/>
      <w:lvlText w:val=""/>
      <w:lvlJc w:val="left"/>
      <w:pPr>
        <w:tabs>
          <w:tab w:val="num" w:pos="720"/>
        </w:tabs>
        <w:ind w:left="720" w:hanging="360"/>
      </w:pPr>
      <w:rPr>
        <w:rFonts w:ascii="Symbol" w:hAnsi="Symbol" w:hint="default"/>
        <w:sz w:val="20"/>
      </w:rPr>
    </w:lvl>
    <w:lvl w:ilvl="1">
      <w:start w:val="1"/>
      <w:numFmt w:val="bullet"/>
      <w:pStyle w:val="Sub-ListParagraph"/>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F373DB"/>
    <w:multiLevelType w:val="hybridMultilevel"/>
    <w:tmpl w:val="B3788D4A"/>
    <w:lvl w:ilvl="0" w:tplc="7E586F72">
      <w:start w:val="1"/>
      <w:numFmt w:val="decimal"/>
      <w:lvlText w:val="%1-"/>
      <w:lvlJc w:val="left"/>
      <w:pPr>
        <w:ind w:left="1069" w:hanging="360"/>
      </w:pPr>
      <w:rPr>
        <w:rFonts w:hint="default"/>
        <w:vertAlign w:val="baseli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7" w15:restartNumberingAfterBreak="0">
    <w:nsid w:val="46142712"/>
    <w:multiLevelType w:val="multilevel"/>
    <w:tmpl w:val="466C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637E49"/>
    <w:multiLevelType w:val="hybridMultilevel"/>
    <w:tmpl w:val="1C1CBE64"/>
    <w:lvl w:ilvl="0" w:tplc="7E586F72">
      <w:start w:val="1"/>
      <w:numFmt w:val="decimal"/>
      <w:lvlText w:val="%1-"/>
      <w:lvlJc w:val="left"/>
      <w:pPr>
        <w:ind w:left="720" w:hanging="360"/>
      </w:pPr>
      <w:rPr>
        <w:rFonts w:hint="default"/>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6951253"/>
    <w:multiLevelType w:val="multilevel"/>
    <w:tmpl w:val="42E0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D02078"/>
    <w:multiLevelType w:val="hybridMultilevel"/>
    <w:tmpl w:val="8F0646F4"/>
    <w:lvl w:ilvl="0" w:tplc="5BA0A0F0">
      <w:numFmt w:val="bullet"/>
      <w:lvlText w:val="-"/>
      <w:lvlJc w:val="left"/>
      <w:pPr>
        <w:ind w:left="720" w:hanging="360"/>
      </w:pPr>
      <w:rPr>
        <w:rFonts w:ascii="Arial" w:eastAsia="SimSun" w:hAnsi="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A515BE5"/>
    <w:multiLevelType w:val="hybridMultilevel"/>
    <w:tmpl w:val="7486B4CC"/>
    <w:lvl w:ilvl="0" w:tplc="5BA0A0F0">
      <w:numFmt w:val="bullet"/>
      <w:lvlText w:val="-"/>
      <w:lvlJc w:val="left"/>
      <w:pPr>
        <w:ind w:left="720" w:hanging="360"/>
      </w:pPr>
      <w:rPr>
        <w:rFonts w:ascii="Arial" w:eastAsia="SimSun" w:hAnsi="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1C1A0F"/>
    <w:multiLevelType w:val="hybridMultilevel"/>
    <w:tmpl w:val="76C6096E"/>
    <w:lvl w:ilvl="0" w:tplc="4646465A">
      <w:start w:val="1"/>
      <w:numFmt w:val="decimal"/>
      <w:lvlText w:val="%1-"/>
      <w:lvlJc w:val="left"/>
      <w:pPr>
        <w:ind w:left="1440" w:hanging="360"/>
      </w:pPr>
      <w:rPr>
        <w:rFonts w:hint="default"/>
        <w:b w:val="0"/>
        <w:bCs w:val="0"/>
        <w:vertAlign w:val="baseli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15:restartNumberingAfterBreak="0">
    <w:nsid w:val="4CB91064"/>
    <w:multiLevelType w:val="hybridMultilevel"/>
    <w:tmpl w:val="E4C4D40E"/>
    <w:lvl w:ilvl="0" w:tplc="ABA0ACD2">
      <w:start w:val="1"/>
      <w:numFmt w:val="decimal"/>
      <w:lvlText w:val="%1-"/>
      <w:lvlJc w:val="left"/>
      <w:pPr>
        <w:ind w:left="720" w:hanging="360"/>
      </w:pPr>
      <w:rPr>
        <w:rFonts w:hint="default"/>
        <w:b/>
        <w:b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EEA2491"/>
    <w:multiLevelType w:val="multilevel"/>
    <w:tmpl w:val="EB58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D85F96"/>
    <w:multiLevelType w:val="hybridMultilevel"/>
    <w:tmpl w:val="82821B10"/>
    <w:lvl w:ilvl="0" w:tplc="5BA0A0F0">
      <w:numFmt w:val="bullet"/>
      <w:lvlText w:val="-"/>
      <w:lvlJc w:val="left"/>
      <w:pPr>
        <w:ind w:left="720" w:hanging="360"/>
      </w:pPr>
      <w:rPr>
        <w:rFonts w:ascii="Arial" w:eastAsia="SimSun" w:hAnsi="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7AF1FD6"/>
    <w:multiLevelType w:val="hybridMultilevel"/>
    <w:tmpl w:val="165C1BF0"/>
    <w:lvl w:ilvl="0" w:tplc="5BA0A0F0">
      <w:numFmt w:val="bullet"/>
      <w:lvlText w:val="-"/>
      <w:lvlJc w:val="left"/>
      <w:pPr>
        <w:ind w:left="720" w:hanging="360"/>
      </w:pPr>
      <w:rPr>
        <w:rFonts w:ascii="Arial" w:eastAsia="SimSun" w:hAnsi="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A3E4E8B"/>
    <w:multiLevelType w:val="multilevel"/>
    <w:tmpl w:val="EBD2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3D7150"/>
    <w:multiLevelType w:val="hybridMultilevel"/>
    <w:tmpl w:val="B7DAB0E6"/>
    <w:lvl w:ilvl="0" w:tplc="5BA0A0F0">
      <w:numFmt w:val="bullet"/>
      <w:lvlText w:val="-"/>
      <w:lvlJc w:val="left"/>
      <w:pPr>
        <w:ind w:left="1080" w:hanging="360"/>
      </w:pPr>
      <w:rPr>
        <w:rFonts w:ascii="Arial" w:eastAsia="SimSun" w:hAnsi="Arial" w:hint="default"/>
        <w:b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5B6B5F7A"/>
    <w:multiLevelType w:val="hybridMultilevel"/>
    <w:tmpl w:val="206AEAB2"/>
    <w:lvl w:ilvl="0" w:tplc="5BA0A0F0">
      <w:numFmt w:val="bullet"/>
      <w:lvlText w:val="-"/>
      <w:lvlJc w:val="left"/>
      <w:pPr>
        <w:ind w:left="720" w:hanging="360"/>
      </w:pPr>
      <w:rPr>
        <w:rFonts w:ascii="Arial" w:eastAsia="SimSun" w:hAnsi="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C6714DF"/>
    <w:multiLevelType w:val="hybridMultilevel"/>
    <w:tmpl w:val="B994ED26"/>
    <w:lvl w:ilvl="0" w:tplc="7E586F72">
      <w:start w:val="1"/>
      <w:numFmt w:val="decimal"/>
      <w:lvlText w:val="%1-"/>
      <w:lvlJc w:val="left"/>
      <w:pPr>
        <w:ind w:left="720" w:hanging="360"/>
      </w:pPr>
      <w:rPr>
        <w:rFonts w:hint="default"/>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0F8571D"/>
    <w:multiLevelType w:val="hybridMultilevel"/>
    <w:tmpl w:val="6B90EFC8"/>
    <w:lvl w:ilvl="0" w:tplc="7E586F72">
      <w:start w:val="1"/>
      <w:numFmt w:val="decimal"/>
      <w:lvlText w:val="%1-"/>
      <w:lvlJc w:val="left"/>
      <w:pPr>
        <w:ind w:left="720" w:hanging="360"/>
      </w:pPr>
      <w:rPr>
        <w:rFonts w:hint="default"/>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767326B"/>
    <w:multiLevelType w:val="multilevel"/>
    <w:tmpl w:val="DDF0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EA469E"/>
    <w:multiLevelType w:val="multilevel"/>
    <w:tmpl w:val="B502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FE793A"/>
    <w:multiLevelType w:val="hybridMultilevel"/>
    <w:tmpl w:val="704228E8"/>
    <w:lvl w:ilvl="0" w:tplc="5BA0A0F0">
      <w:numFmt w:val="bullet"/>
      <w:lvlText w:val="-"/>
      <w:lvlJc w:val="left"/>
      <w:pPr>
        <w:ind w:left="720" w:hanging="360"/>
      </w:pPr>
      <w:rPr>
        <w:rFonts w:ascii="Arial" w:eastAsia="SimSun" w:hAnsi="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A3B1B86"/>
    <w:multiLevelType w:val="multilevel"/>
    <w:tmpl w:val="47D4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631793"/>
    <w:multiLevelType w:val="hybridMultilevel"/>
    <w:tmpl w:val="DADCDAE0"/>
    <w:lvl w:ilvl="0" w:tplc="5BA0A0F0">
      <w:numFmt w:val="bullet"/>
      <w:lvlText w:val="-"/>
      <w:lvlJc w:val="left"/>
      <w:pPr>
        <w:ind w:left="1080" w:hanging="360"/>
      </w:pPr>
      <w:rPr>
        <w:rFonts w:ascii="Arial" w:eastAsia="SimSun" w:hAnsi="Arial"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A800754"/>
    <w:multiLevelType w:val="hybridMultilevel"/>
    <w:tmpl w:val="B2FC05DA"/>
    <w:lvl w:ilvl="0" w:tplc="5BA0A0F0">
      <w:numFmt w:val="bullet"/>
      <w:lvlText w:val="-"/>
      <w:lvlJc w:val="left"/>
      <w:pPr>
        <w:ind w:left="1080" w:hanging="360"/>
      </w:pPr>
      <w:rPr>
        <w:rFonts w:ascii="Arial" w:eastAsia="SimSun" w:hAnsi="Arial" w:hint="default"/>
        <w:b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15:restartNumberingAfterBreak="0">
    <w:nsid w:val="6C9E3D19"/>
    <w:multiLevelType w:val="hybridMultilevel"/>
    <w:tmpl w:val="B54820FA"/>
    <w:lvl w:ilvl="0" w:tplc="94D4F6C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E905D2C"/>
    <w:multiLevelType w:val="multilevel"/>
    <w:tmpl w:val="46AC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011899"/>
    <w:multiLevelType w:val="hybridMultilevel"/>
    <w:tmpl w:val="DC8EDADA"/>
    <w:lvl w:ilvl="0" w:tplc="7E586F72">
      <w:start w:val="1"/>
      <w:numFmt w:val="decimal"/>
      <w:lvlText w:val="%1-"/>
      <w:lvlJc w:val="left"/>
      <w:pPr>
        <w:ind w:left="720" w:hanging="360"/>
      </w:pPr>
      <w:rPr>
        <w:rFonts w:hint="default"/>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3560B0E"/>
    <w:multiLevelType w:val="multilevel"/>
    <w:tmpl w:val="79DA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32519A"/>
    <w:multiLevelType w:val="multilevel"/>
    <w:tmpl w:val="8E84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8409E5"/>
    <w:multiLevelType w:val="multilevel"/>
    <w:tmpl w:val="B268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497EF4"/>
    <w:multiLevelType w:val="hybridMultilevel"/>
    <w:tmpl w:val="9CF638FA"/>
    <w:lvl w:ilvl="0" w:tplc="FFFFFFFF">
      <w:start w:val="1"/>
      <w:numFmt w:val="decimal"/>
      <w:lvlText w:val="%1-"/>
      <w:lvlJc w:val="left"/>
      <w:pPr>
        <w:ind w:left="720" w:hanging="360"/>
      </w:pPr>
      <w:rPr>
        <w:rFonts w:hint="default"/>
        <w:vertAlign w:val="baseline"/>
      </w:rPr>
    </w:lvl>
    <w:lvl w:ilvl="1" w:tplc="7E586F72">
      <w:start w:val="1"/>
      <w:numFmt w:val="decimal"/>
      <w:lvlText w:val="%2-"/>
      <w:lvlJc w:val="left"/>
      <w:pPr>
        <w:ind w:left="720" w:hanging="360"/>
      </w:pPr>
      <w:rPr>
        <w:rFonts w:hint="default"/>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86050CC"/>
    <w:multiLevelType w:val="hybridMultilevel"/>
    <w:tmpl w:val="64D261F0"/>
    <w:lvl w:ilvl="0" w:tplc="BA92205C">
      <w:start w:val="1"/>
      <w:numFmt w:val="decimal"/>
      <w:lvlText w:val="%1-"/>
      <w:lvlJc w:val="left"/>
      <w:pPr>
        <w:ind w:left="2700" w:hanging="360"/>
      </w:pPr>
      <w:rPr>
        <w:rFonts w:hint="default"/>
        <w:b/>
        <w:bCs/>
        <w:vertAlign w:val="baseline"/>
      </w:r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66" w15:restartNumberingAfterBreak="0">
    <w:nsid w:val="79225A34"/>
    <w:multiLevelType w:val="hybridMultilevel"/>
    <w:tmpl w:val="86722F56"/>
    <w:lvl w:ilvl="0" w:tplc="5BA0A0F0">
      <w:numFmt w:val="bullet"/>
      <w:lvlText w:val="-"/>
      <w:lvlJc w:val="left"/>
      <w:pPr>
        <w:ind w:left="720" w:hanging="360"/>
      </w:pPr>
      <w:rPr>
        <w:rFonts w:ascii="Arial" w:eastAsia="SimSun" w:hAnsi="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C385562"/>
    <w:multiLevelType w:val="hybridMultilevel"/>
    <w:tmpl w:val="8B0CE116"/>
    <w:lvl w:ilvl="0" w:tplc="5BA0A0F0">
      <w:numFmt w:val="bullet"/>
      <w:lvlText w:val="-"/>
      <w:lvlJc w:val="left"/>
      <w:pPr>
        <w:ind w:left="1080" w:hanging="360"/>
      </w:pPr>
      <w:rPr>
        <w:rFonts w:ascii="Arial" w:eastAsia="SimSun" w:hAnsi="Arial" w:hint="default"/>
        <w:b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8" w15:restartNumberingAfterBreak="0">
    <w:nsid w:val="7DAC0639"/>
    <w:multiLevelType w:val="hybridMultilevel"/>
    <w:tmpl w:val="B39877FA"/>
    <w:lvl w:ilvl="0" w:tplc="5BA0A0F0">
      <w:numFmt w:val="bullet"/>
      <w:lvlText w:val="-"/>
      <w:lvlJc w:val="left"/>
      <w:pPr>
        <w:ind w:left="1080" w:hanging="360"/>
      </w:pPr>
      <w:rPr>
        <w:rFonts w:ascii="Arial" w:eastAsia="SimSun" w:hAnsi="Arial" w:hint="default"/>
        <w:b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9" w15:restartNumberingAfterBreak="0">
    <w:nsid w:val="7DC36D83"/>
    <w:multiLevelType w:val="multilevel"/>
    <w:tmpl w:val="A1F82886"/>
    <w:styleLink w:val="Listeactuelle1"/>
    <w:lvl w:ilvl="0">
      <w:start w:val="1"/>
      <w:numFmt w:val="decimal"/>
      <w:lvlText w:val="%1-"/>
      <w:lvlJc w:val="left"/>
      <w:pPr>
        <w:ind w:left="720" w:hanging="360"/>
      </w:pPr>
      <w:rPr>
        <w:rFonts w:hint="default"/>
        <w:b/>
        <w:bCs/>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D73ABE"/>
    <w:multiLevelType w:val="hybridMultilevel"/>
    <w:tmpl w:val="992A57F0"/>
    <w:lvl w:ilvl="0" w:tplc="09149F42">
      <w:start w:val="5"/>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1"/>
  </w:num>
  <w:num w:numId="3">
    <w:abstractNumId w:val="45"/>
  </w:num>
  <w:num w:numId="4">
    <w:abstractNumId w:val="17"/>
  </w:num>
  <w:num w:numId="5">
    <w:abstractNumId w:val="10"/>
  </w:num>
  <w:num w:numId="6">
    <w:abstractNumId w:val="40"/>
  </w:num>
  <w:num w:numId="7">
    <w:abstractNumId w:val="66"/>
  </w:num>
  <w:num w:numId="8">
    <w:abstractNumId w:val="57"/>
  </w:num>
  <w:num w:numId="9">
    <w:abstractNumId w:val="24"/>
  </w:num>
  <w:num w:numId="10">
    <w:abstractNumId w:val="68"/>
  </w:num>
  <w:num w:numId="11">
    <w:abstractNumId w:val="56"/>
  </w:num>
  <w:num w:numId="12">
    <w:abstractNumId w:val="48"/>
  </w:num>
  <w:num w:numId="13">
    <w:abstractNumId w:val="67"/>
  </w:num>
  <w:num w:numId="14">
    <w:abstractNumId w:val="41"/>
  </w:num>
  <w:num w:numId="15">
    <w:abstractNumId w:val="19"/>
  </w:num>
  <w:num w:numId="16">
    <w:abstractNumId w:val="26"/>
  </w:num>
  <w:num w:numId="17">
    <w:abstractNumId w:val="46"/>
  </w:num>
  <w:num w:numId="18">
    <w:abstractNumId w:val="11"/>
  </w:num>
  <w:num w:numId="19">
    <w:abstractNumId w:val="54"/>
  </w:num>
  <w:num w:numId="20">
    <w:abstractNumId w:val="1"/>
  </w:num>
  <w:num w:numId="21">
    <w:abstractNumId w:val="28"/>
  </w:num>
  <w:num w:numId="22">
    <w:abstractNumId w:val="30"/>
  </w:num>
  <w:num w:numId="23">
    <w:abstractNumId w:val="13"/>
  </w:num>
  <w:num w:numId="24">
    <w:abstractNumId w:val="0"/>
  </w:num>
  <w:num w:numId="25">
    <w:abstractNumId w:val="27"/>
  </w:num>
  <w:num w:numId="26">
    <w:abstractNumId w:val="25"/>
  </w:num>
  <w:num w:numId="27">
    <w:abstractNumId w:val="69"/>
  </w:num>
  <w:num w:numId="28">
    <w:abstractNumId w:val="7"/>
  </w:num>
  <w:num w:numId="29">
    <w:abstractNumId w:val="58"/>
  </w:num>
  <w:num w:numId="30">
    <w:abstractNumId w:val="20"/>
  </w:num>
  <w:num w:numId="31">
    <w:abstractNumId w:val="65"/>
  </w:num>
  <w:num w:numId="32">
    <w:abstractNumId w:val="29"/>
  </w:num>
  <w:num w:numId="33">
    <w:abstractNumId w:val="12"/>
  </w:num>
  <w:num w:numId="34">
    <w:abstractNumId w:val="70"/>
  </w:num>
  <w:num w:numId="35">
    <w:abstractNumId w:val="32"/>
  </w:num>
  <w:num w:numId="36">
    <w:abstractNumId w:val="51"/>
  </w:num>
  <w:num w:numId="37">
    <w:abstractNumId w:val="60"/>
  </w:num>
  <w:num w:numId="38">
    <w:abstractNumId w:val="38"/>
  </w:num>
  <w:num w:numId="39">
    <w:abstractNumId w:val="23"/>
  </w:num>
  <w:num w:numId="40">
    <w:abstractNumId w:val="8"/>
  </w:num>
  <w:num w:numId="41">
    <w:abstractNumId w:val="42"/>
  </w:num>
  <w:num w:numId="42">
    <w:abstractNumId w:val="15"/>
  </w:num>
  <w:num w:numId="43">
    <w:abstractNumId w:val="16"/>
  </w:num>
  <w:num w:numId="44">
    <w:abstractNumId w:val="22"/>
  </w:num>
  <w:num w:numId="45">
    <w:abstractNumId w:val="64"/>
  </w:num>
  <w:num w:numId="46">
    <w:abstractNumId w:val="43"/>
  </w:num>
  <w:num w:numId="47">
    <w:abstractNumId w:val="49"/>
  </w:num>
  <w:num w:numId="48">
    <w:abstractNumId w:val="50"/>
  </w:num>
  <w:num w:numId="49">
    <w:abstractNumId w:val="36"/>
  </w:num>
  <w:num w:numId="50">
    <w:abstractNumId w:val="14"/>
  </w:num>
  <w:num w:numId="51">
    <w:abstractNumId w:val="47"/>
  </w:num>
  <w:num w:numId="52">
    <w:abstractNumId w:val="39"/>
  </w:num>
  <w:num w:numId="53">
    <w:abstractNumId w:val="62"/>
  </w:num>
  <w:num w:numId="54">
    <w:abstractNumId w:val="33"/>
  </w:num>
  <w:num w:numId="55">
    <w:abstractNumId w:val="52"/>
  </w:num>
  <w:num w:numId="56">
    <w:abstractNumId w:val="3"/>
  </w:num>
  <w:num w:numId="57">
    <w:abstractNumId w:val="35"/>
  </w:num>
  <w:num w:numId="58">
    <w:abstractNumId w:val="9"/>
  </w:num>
  <w:num w:numId="59">
    <w:abstractNumId w:val="37"/>
  </w:num>
  <w:num w:numId="60">
    <w:abstractNumId w:val="59"/>
  </w:num>
  <w:num w:numId="61">
    <w:abstractNumId w:val="53"/>
  </w:num>
  <w:num w:numId="62">
    <w:abstractNumId w:val="21"/>
  </w:num>
  <w:num w:numId="63">
    <w:abstractNumId w:val="6"/>
  </w:num>
  <w:num w:numId="64">
    <w:abstractNumId w:val="18"/>
  </w:num>
  <w:num w:numId="65">
    <w:abstractNumId w:val="5"/>
  </w:num>
  <w:num w:numId="66">
    <w:abstractNumId w:val="63"/>
  </w:num>
  <w:num w:numId="67">
    <w:abstractNumId w:val="44"/>
  </w:num>
  <w:num w:numId="68">
    <w:abstractNumId w:val="34"/>
  </w:num>
  <w:num w:numId="69">
    <w:abstractNumId w:val="61"/>
  </w:num>
  <w:num w:numId="70">
    <w:abstractNumId w:val="55"/>
  </w:num>
  <w:num w:numId="71">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76F"/>
    <w:rsid w:val="00001A3D"/>
    <w:rsid w:val="00003306"/>
    <w:rsid w:val="00004EDA"/>
    <w:rsid w:val="00006692"/>
    <w:rsid w:val="000067B2"/>
    <w:rsid w:val="00006ED9"/>
    <w:rsid w:val="00010CF8"/>
    <w:rsid w:val="00014EAA"/>
    <w:rsid w:val="00015DD2"/>
    <w:rsid w:val="0001650F"/>
    <w:rsid w:val="00016B93"/>
    <w:rsid w:val="00022209"/>
    <w:rsid w:val="00025239"/>
    <w:rsid w:val="00030614"/>
    <w:rsid w:val="000317EF"/>
    <w:rsid w:val="00036E2C"/>
    <w:rsid w:val="000400FE"/>
    <w:rsid w:val="0004248C"/>
    <w:rsid w:val="00043063"/>
    <w:rsid w:val="000453D3"/>
    <w:rsid w:val="00051CA3"/>
    <w:rsid w:val="0006737C"/>
    <w:rsid w:val="00070372"/>
    <w:rsid w:val="00074237"/>
    <w:rsid w:val="00075DFB"/>
    <w:rsid w:val="00080992"/>
    <w:rsid w:val="00083370"/>
    <w:rsid w:val="000849B9"/>
    <w:rsid w:val="00085E28"/>
    <w:rsid w:val="00087D40"/>
    <w:rsid w:val="00090E49"/>
    <w:rsid w:val="00093167"/>
    <w:rsid w:val="0009417A"/>
    <w:rsid w:val="00095078"/>
    <w:rsid w:val="00096D15"/>
    <w:rsid w:val="0009789F"/>
    <w:rsid w:val="000A7900"/>
    <w:rsid w:val="000B2600"/>
    <w:rsid w:val="000B5719"/>
    <w:rsid w:val="000D09FF"/>
    <w:rsid w:val="000D256E"/>
    <w:rsid w:val="000E14EB"/>
    <w:rsid w:val="000E6D9C"/>
    <w:rsid w:val="000F22F7"/>
    <w:rsid w:val="000F4C30"/>
    <w:rsid w:val="000F64F9"/>
    <w:rsid w:val="000F69D3"/>
    <w:rsid w:val="000F7EBB"/>
    <w:rsid w:val="001000E1"/>
    <w:rsid w:val="001013FB"/>
    <w:rsid w:val="00102281"/>
    <w:rsid w:val="00102917"/>
    <w:rsid w:val="001051EF"/>
    <w:rsid w:val="001056B8"/>
    <w:rsid w:val="00106621"/>
    <w:rsid w:val="001149E1"/>
    <w:rsid w:val="001175AE"/>
    <w:rsid w:val="0012124D"/>
    <w:rsid w:val="00130422"/>
    <w:rsid w:val="001311E6"/>
    <w:rsid w:val="001346CF"/>
    <w:rsid w:val="0014517F"/>
    <w:rsid w:val="00153142"/>
    <w:rsid w:val="00155644"/>
    <w:rsid w:val="00156E1C"/>
    <w:rsid w:val="00161B6E"/>
    <w:rsid w:val="001630F1"/>
    <w:rsid w:val="001656D4"/>
    <w:rsid w:val="00165ABF"/>
    <w:rsid w:val="001711DD"/>
    <w:rsid w:val="001723BB"/>
    <w:rsid w:val="00172FF4"/>
    <w:rsid w:val="0017571E"/>
    <w:rsid w:val="00175E56"/>
    <w:rsid w:val="00176429"/>
    <w:rsid w:val="00187244"/>
    <w:rsid w:val="001907D1"/>
    <w:rsid w:val="00190F90"/>
    <w:rsid w:val="00192AF9"/>
    <w:rsid w:val="001944CA"/>
    <w:rsid w:val="001A43E7"/>
    <w:rsid w:val="001A66E8"/>
    <w:rsid w:val="001B44EF"/>
    <w:rsid w:val="001B4DA4"/>
    <w:rsid w:val="001C0123"/>
    <w:rsid w:val="001C2402"/>
    <w:rsid w:val="001C52B1"/>
    <w:rsid w:val="001C5841"/>
    <w:rsid w:val="001C5D1D"/>
    <w:rsid w:val="001D0502"/>
    <w:rsid w:val="001D2A00"/>
    <w:rsid w:val="001D2DD4"/>
    <w:rsid w:val="001E0920"/>
    <w:rsid w:val="001E10AC"/>
    <w:rsid w:val="001F23BD"/>
    <w:rsid w:val="001F68A6"/>
    <w:rsid w:val="002000FA"/>
    <w:rsid w:val="00203AE9"/>
    <w:rsid w:val="00205A33"/>
    <w:rsid w:val="00212E03"/>
    <w:rsid w:val="002132F5"/>
    <w:rsid w:val="00215864"/>
    <w:rsid w:val="00226EA0"/>
    <w:rsid w:val="0023051D"/>
    <w:rsid w:val="00231BC7"/>
    <w:rsid w:val="00231EA5"/>
    <w:rsid w:val="00233829"/>
    <w:rsid w:val="002344B1"/>
    <w:rsid w:val="002457B8"/>
    <w:rsid w:val="002459D5"/>
    <w:rsid w:val="00253AC0"/>
    <w:rsid w:val="002564B3"/>
    <w:rsid w:val="002617DB"/>
    <w:rsid w:val="00261EAC"/>
    <w:rsid w:val="002704EA"/>
    <w:rsid w:val="002755C9"/>
    <w:rsid w:val="00277CBA"/>
    <w:rsid w:val="00281E80"/>
    <w:rsid w:val="00283D06"/>
    <w:rsid w:val="00290390"/>
    <w:rsid w:val="00294D44"/>
    <w:rsid w:val="002956F0"/>
    <w:rsid w:val="002A46E6"/>
    <w:rsid w:val="002B4A74"/>
    <w:rsid w:val="002B56D7"/>
    <w:rsid w:val="002B6F76"/>
    <w:rsid w:val="002C371F"/>
    <w:rsid w:val="002C3E32"/>
    <w:rsid w:val="002D27AE"/>
    <w:rsid w:val="002D5D5F"/>
    <w:rsid w:val="002E39D7"/>
    <w:rsid w:val="002E47A1"/>
    <w:rsid w:val="002E6B90"/>
    <w:rsid w:val="002F06DD"/>
    <w:rsid w:val="002F1840"/>
    <w:rsid w:val="002F3257"/>
    <w:rsid w:val="002F4C5E"/>
    <w:rsid w:val="00303F37"/>
    <w:rsid w:val="00304D20"/>
    <w:rsid w:val="00305015"/>
    <w:rsid w:val="003066E9"/>
    <w:rsid w:val="003074D7"/>
    <w:rsid w:val="003109D6"/>
    <w:rsid w:val="00310D74"/>
    <w:rsid w:val="0032013F"/>
    <w:rsid w:val="003205A3"/>
    <w:rsid w:val="00325840"/>
    <w:rsid w:val="0032723E"/>
    <w:rsid w:val="00332AB3"/>
    <w:rsid w:val="00334878"/>
    <w:rsid w:val="00334C31"/>
    <w:rsid w:val="00337738"/>
    <w:rsid w:val="00345D9D"/>
    <w:rsid w:val="00347596"/>
    <w:rsid w:val="00353688"/>
    <w:rsid w:val="00355612"/>
    <w:rsid w:val="003579C2"/>
    <w:rsid w:val="003647A1"/>
    <w:rsid w:val="00366ED4"/>
    <w:rsid w:val="00370D63"/>
    <w:rsid w:val="0037176B"/>
    <w:rsid w:val="0037176F"/>
    <w:rsid w:val="00372569"/>
    <w:rsid w:val="00373D14"/>
    <w:rsid w:val="003745D8"/>
    <w:rsid w:val="00374E6E"/>
    <w:rsid w:val="00397D8D"/>
    <w:rsid w:val="003A62F4"/>
    <w:rsid w:val="003B2993"/>
    <w:rsid w:val="003B58D6"/>
    <w:rsid w:val="003C47CC"/>
    <w:rsid w:val="003C5A3C"/>
    <w:rsid w:val="003C67CD"/>
    <w:rsid w:val="003C6DB5"/>
    <w:rsid w:val="003D5D26"/>
    <w:rsid w:val="003D6400"/>
    <w:rsid w:val="003D6BB3"/>
    <w:rsid w:val="003E3E6C"/>
    <w:rsid w:val="003F0E46"/>
    <w:rsid w:val="003F2ADD"/>
    <w:rsid w:val="00407828"/>
    <w:rsid w:val="00407EF3"/>
    <w:rsid w:val="00413F94"/>
    <w:rsid w:val="00416DE8"/>
    <w:rsid w:val="00421A3F"/>
    <w:rsid w:val="00426B9E"/>
    <w:rsid w:val="00433F8D"/>
    <w:rsid w:val="0043516F"/>
    <w:rsid w:val="004402B0"/>
    <w:rsid w:val="00440B9B"/>
    <w:rsid w:val="0044709D"/>
    <w:rsid w:val="00454E18"/>
    <w:rsid w:val="004638A2"/>
    <w:rsid w:val="00471965"/>
    <w:rsid w:val="00471E06"/>
    <w:rsid w:val="004727E0"/>
    <w:rsid w:val="00472C1B"/>
    <w:rsid w:val="00472D4C"/>
    <w:rsid w:val="0047457D"/>
    <w:rsid w:val="004749ED"/>
    <w:rsid w:val="00477AEC"/>
    <w:rsid w:val="00484182"/>
    <w:rsid w:val="00485061"/>
    <w:rsid w:val="004937E1"/>
    <w:rsid w:val="004950EC"/>
    <w:rsid w:val="00496FD7"/>
    <w:rsid w:val="004A0564"/>
    <w:rsid w:val="004B760F"/>
    <w:rsid w:val="004C0C5B"/>
    <w:rsid w:val="004D050E"/>
    <w:rsid w:val="004D0E6D"/>
    <w:rsid w:val="004D2492"/>
    <w:rsid w:val="004D62ED"/>
    <w:rsid w:val="004E154B"/>
    <w:rsid w:val="004E2F40"/>
    <w:rsid w:val="004F51C8"/>
    <w:rsid w:val="00500C5F"/>
    <w:rsid w:val="00502CDD"/>
    <w:rsid w:val="00505D7B"/>
    <w:rsid w:val="00505F3E"/>
    <w:rsid w:val="005157CC"/>
    <w:rsid w:val="005161C3"/>
    <w:rsid w:val="00517C54"/>
    <w:rsid w:val="0052732B"/>
    <w:rsid w:val="005273B4"/>
    <w:rsid w:val="0053505D"/>
    <w:rsid w:val="00540C6A"/>
    <w:rsid w:val="00544F7F"/>
    <w:rsid w:val="005517E7"/>
    <w:rsid w:val="00555ACD"/>
    <w:rsid w:val="005658E6"/>
    <w:rsid w:val="00571045"/>
    <w:rsid w:val="00572F09"/>
    <w:rsid w:val="00573DEF"/>
    <w:rsid w:val="00581A6F"/>
    <w:rsid w:val="00585BBA"/>
    <w:rsid w:val="00591DB2"/>
    <w:rsid w:val="005A3AFD"/>
    <w:rsid w:val="005A6CE9"/>
    <w:rsid w:val="005A7FF3"/>
    <w:rsid w:val="005B346E"/>
    <w:rsid w:val="005B564A"/>
    <w:rsid w:val="005B6961"/>
    <w:rsid w:val="005B78F7"/>
    <w:rsid w:val="005C3176"/>
    <w:rsid w:val="005C4694"/>
    <w:rsid w:val="005C5C04"/>
    <w:rsid w:val="005C6B60"/>
    <w:rsid w:val="005C6F96"/>
    <w:rsid w:val="005D3919"/>
    <w:rsid w:val="005D7510"/>
    <w:rsid w:val="005E2243"/>
    <w:rsid w:val="005E7A8A"/>
    <w:rsid w:val="005F1B89"/>
    <w:rsid w:val="005F1BE3"/>
    <w:rsid w:val="005F45ED"/>
    <w:rsid w:val="00603C43"/>
    <w:rsid w:val="00620343"/>
    <w:rsid w:val="006242C0"/>
    <w:rsid w:val="00624B32"/>
    <w:rsid w:val="006354D9"/>
    <w:rsid w:val="006436D0"/>
    <w:rsid w:val="00643C58"/>
    <w:rsid w:val="00646E63"/>
    <w:rsid w:val="0065061F"/>
    <w:rsid w:val="00651E24"/>
    <w:rsid w:val="0065685F"/>
    <w:rsid w:val="00661AC2"/>
    <w:rsid w:val="00663C92"/>
    <w:rsid w:val="00666E91"/>
    <w:rsid w:val="00667417"/>
    <w:rsid w:val="00670191"/>
    <w:rsid w:val="00672332"/>
    <w:rsid w:val="00674259"/>
    <w:rsid w:val="0067444F"/>
    <w:rsid w:val="00675CA5"/>
    <w:rsid w:val="00680A63"/>
    <w:rsid w:val="006815C8"/>
    <w:rsid w:val="00681FD7"/>
    <w:rsid w:val="006825F0"/>
    <w:rsid w:val="006861E5"/>
    <w:rsid w:val="006931B1"/>
    <w:rsid w:val="006B12FA"/>
    <w:rsid w:val="006B3C43"/>
    <w:rsid w:val="006B42CC"/>
    <w:rsid w:val="006B6783"/>
    <w:rsid w:val="006D1BC1"/>
    <w:rsid w:val="006D4D0A"/>
    <w:rsid w:val="006D4DF5"/>
    <w:rsid w:val="006D74D4"/>
    <w:rsid w:val="006E5194"/>
    <w:rsid w:val="006E5850"/>
    <w:rsid w:val="006E6496"/>
    <w:rsid w:val="006F0BF9"/>
    <w:rsid w:val="006F3C76"/>
    <w:rsid w:val="006F6484"/>
    <w:rsid w:val="00703B87"/>
    <w:rsid w:val="00710DFC"/>
    <w:rsid w:val="00711D8C"/>
    <w:rsid w:val="00713393"/>
    <w:rsid w:val="00722B7E"/>
    <w:rsid w:val="00726D4F"/>
    <w:rsid w:val="00734599"/>
    <w:rsid w:val="00735745"/>
    <w:rsid w:val="0073625C"/>
    <w:rsid w:val="00737FE9"/>
    <w:rsid w:val="00742755"/>
    <w:rsid w:val="00745F11"/>
    <w:rsid w:val="00753009"/>
    <w:rsid w:val="00754E94"/>
    <w:rsid w:val="00763967"/>
    <w:rsid w:val="0076643F"/>
    <w:rsid w:val="007666D3"/>
    <w:rsid w:val="007673B3"/>
    <w:rsid w:val="007701FB"/>
    <w:rsid w:val="00770C48"/>
    <w:rsid w:val="00771670"/>
    <w:rsid w:val="007811B6"/>
    <w:rsid w:val="0078321A"/>
    <w:rsid w:val="00792BA0"/>
    <w:rsid w:val="0079581F"/>
    <w:rsid w:val="007A27B1"/>
    <w:rsid w:val="007B6335"/>
    <w:rsid w:val="007B7C54"/>
    <w:rsid w:val="007C03CC"/>
    <w:rsid w:val="007C1AC4"/>
    <w:rsid w:val="007C1CEB"/>
    <w:rsid w:val="007C6BE5"/>
    <w:rsid w:val="007D4112"/>
    <w:rsid w:val="007D6081"/>
    <w:rsid w:val="007E2C96"/>
    <w:rsid w:val="007E3329"/>
    <w:rsid w:val="007E658C"/>
    <w:rsid w:val="007F05F9"/>
    <w:rsid w:val="007F097F"/>
    <w:rsid w:val="007F313A"/>
    <w:rsid w:val="007F4A76"/>
    <w:rsid w:val="007F5CF7"/>
    <w:rsid w:val="008027E1"/>
    <w:rsid w:val="00803A5B"/>
    <w:rsid w:val="00805DFF"/>
    <w:rsid w:val="0081496A"/>
    <w:rsid w:val="00815E37"/>
    <w:rsid w:val="00821E54"/>
    <w:rsid w:val="00825D98"/>
    <w:rsid w:val="008427BD"/>
    <w:rsid w:val="0084645B"/>
    <w:rsid w:val="00847F59"/>
    <w:rsid w:val="00854433"/>
    <w:rsid w:val="0086052F"/>
    <w:rsid w:val="00863488"/>
    <w:rsid w:val="00866EFC"/>
    <w:rsid w:val="00874358"/>
    <w:rsid w:val="00877C5D"/>
    <w:rsid w:val="00880DD9"/>
    <w:rsid w:val="008814DD"/>
    <w:rsid w:val="008935EA"/>
    <w:rsid w:val="008A0216"/>
    <w:rsid w:val="008A09C6"/>
    <w:rsid w:val="008A1486"/>
    <w:rsid w:val="008A2AD3"/>
    <w:rsid w:val="008B01A0"/>
    <w:rsid w:val="008B0264"/>
    <w:rsid w:val="008B192D"/>
    <w:rsid w:val="008B7E8B"/>
    <w:rsid w:val="008C0D57"/>
    <w:rsid w:val="008C2A04"/>
    <w:rsid w:val="008C2DF5"/>
    <w:rsid w:val="008C55A5"/>
    <w:rsid w:val="008D75C1"/>
    <w:rsid w:val="008E3AD5"/>
    <w:rsid w:val="008F1940"/>
    <w:rsid w:val="008F3E69"/>
    <w:rsid w:val="00903135"/>
    <w:rsid w:val="00904489"/>
    <w:rsid w:val="00906A61"/>
    <w:rsid w:val="00912EA5"/>
    <w:rsid w:val="00917D94"/>
    <w:rsid w:val="00920372"/>
    <w:rsid w:val="0092203C"/>
    <w:rsid w:val="00923A56"/>
    <w:rsid w:val="009268E2"/>
    <w:rsid w:val="00946170"/>
    <w:rsid w:val="0094675D"/>
    <w:rsid w:val="009501B2"/>
    <w:rsid w:val="00953F0B"/>
    <w:rsid w:val="00955BDF"/>
    <w:rsid w:val="009577A9"/>
    <w:rsid w:val="00957E34"/>
    <w:rsid w:val="00961580"/>
    <w:rsid w:val="009630B0"/>
    <w:rsid w:val="00965FC3"/>
    <w:rsid w:val="00966F10"/>
    <w:rsid w:val="00967EFB"/>
    <w:rsid w:val="00970A3B"/>
    <w:rsid w:val="00972FD5"/>
    <w:rsid w:val="00974F05"/>
    <w:rsid w:val="00987E24"/>
    <w:rsid w:val="00993919"/>
    <w:rsid w:val="0099495A"/>
    <w:rsid w:val="00994CE4"/>
    <w:rsid w:val="0099559B"/>
    <w:rsid w:val="009A0490"/>
    <w:rsid w:val="009A2941"/>
    <w:rsid w:val="009B087D"/>
    <w:rsid w:val="009C1693"/>
    <w:rsid w:val="009C2B9B"/>
    <w:rsid w:val="009D1CD8"/>
    <w:rsid w:val="009D31FB"/>
    <w:rsid w:val="009E62D1"/>
    <w:rsid w:val="009E631C"/>
    <w:rsid w:val="009E705D"/>
    <w:rsid w:val="009F47A1"/>
    <w:rsid w:val="009F4CAF"/>
    <w:rsid w:val="009F4FF4"/>
    <w:rsid w:val="009F5B75"/>
    <w:rsid w:val="00A0567B"/>
    <w:rsid w:val="00A140E1"/>
    <w:rsid w:val="00A2240E"/>
    <w:rsid w:val="00A22F90"/>
    <w:rsid w:val="00A27C65"/>
    <w:rsid w:val="00A31692"/>
    <w:rsid w:val="00A346A7"/>
    <w:rsid w:val="00A34F94"/>
    <w:rsid w:val="00A41055"/>
    <w:rsid w:val="00A44A70"/>
    <w:rsid w:val="00A452F2"/>
    <w:rsid w:val="00A46A28"/>
    <w:rsid w:val="00A51719"/>
    <w:rsid w:val="00A54BCC"/>
    <w:rsid w:val="00A562A7"/>
    <w:rsid w:val="00A62824"/>
    <w:rsid w:val="00A67282"/>
    <w:rsid w:val="00A71ADD"/>
    <w:rsid w:val="00A71C32"/>
    <w:rsid w:val="00A80003"/>
    <w:rsid w:val="00A809F8"/>
    <w:rsid w:val="00A864DF"/>
    <w:rsid w:val="00A90C3B"/>
    <w:rsid w:val="00A916D7"/>
    <w:rsid w:val="00A92039"/>
    <w:rsid w:val="00AA5513"/>
    <w:rsid w:val="00AB06C4"/>
    <w:rsid w:val="00AB4847"/>
    <w:rsid w:val="00AC5317"/>
    <w:rsid w:val="00AC618B"/>
    <w:rsid w:val="00AD0ED0"/>
    <w:rsid w:val="00AD3164"/>
    <w:rsid w:val="00AE4A08"/>
    <w:rsid w:val="00AF49DD"/>
    <w:rsid w:val="00AF7A0F"/>
    <w:rsid w:val="00B0077A"/>
    <w:rsid w:val="00B00957"/>
    <w:rsid w:val="00B02F45"/>
    <w:rsid w:val="00B05156"/>
    <w:rsid w:val="00B071BB"/>
    <w:rsid w:val="00B07B2C"/>
    <w:rsid w:val="00B103C6"/>
    <w:rsid w:val="00B14341"/>
    <w:rsid w:val="00B15AFF"/>
    <w:rsid w:val="00B205EF"/>
    <w:rsid w:val="00B2377D"/>
    <w:rsid w:val="00B24D82"/>
    <w:rsid w:val="00B4123D"/>
    <w:rsid w:val="00B50AB9"/>
    <w:rsid w:val="00B53585"/>
    <w:rsid w:val="00B57D91"/>
    <w:rsid w:val="00B60E85"/>
    <w:rsid w:val="00B60FE3"/>
    <w:rsid w:val="00B61D0B"/>
    <w:rsid w:val="00B71964"/>
    <w:rsid w:val="00B740AA"/>
    <w:rsid w:val="00B81C98"/>
    <w:rsid w:val="00B821EC"/>
    <w:rsid w:val="00B84584"/>
    <w:rsid w:val="00B914C4"/>
    <w:rsid w:val="00B91E9A"/>
    <w:rsid w:val="00B92AF0"/>
    <w:rsid w:val="00B957DF"/>
    <w:rsid w:val="00BA33AA"/>
    <w:rsid w:val="00BA633D"/>
    <w:rsid w:val="00BB0243"/>
    <w:rsid w:val="00BB25E7"/>
    <w:rsid w:val="00BC2596"/>
    <w:rsid w:val="00BC4461"/>
    <w:rsid w:val="00BD1877"/>
    <w:rsid w:val="00BD3B58"/>
    <w:rsid w:val="00BD4DFF"/>
    <w:rsid w:val="00BE359D"/>
    <w:rsid w:val="00BE66AE"/>
    <w:rsid w:val="00BF23F2"/>
    <w:rsid w:val="00BF41B5"/>
    <w:rsid w:val="00BF7E18"/>
    <w:rsid w:val="00C04427"/>
    <w:rsid w:val="00C3242C"/>
    <w:rsid w:val="00C32C76"/>
    <w:rsid w:val="00C41BB5"/>
    <w:rsid w:val="00C45944"/>
    <w:rsid w:val="00C474EA"/>
    <w:rsid w:val="00C536AF"/>
    <w:rsid w:val="00C57040"/>
    <w:rsid w:val="00C71604"/>
    <w:rsid w:val="00C71C46"/>
    <w:rsid w:val="00C72BDF"/>
    <w:rsid w:val="00C74274"/>
    <w:rsid w:val="00C801D7"/>
    <w:rsid w:val="00C802C4"/>
    <w:rsid w:val="00C87527"/>
    <w:rsid w:val="00C91AFC"/>
    <w:rsid w:val="00C92C49"/>
    <w:rsid w:val="00C93B0F"/>
    <w:rsid w:val="00CA060F"/>
    <w:rsid w:val="00CA128A"/>
    <w:rsid w:val="00CA41DB"/>
    <w:rsid w:val="00CA4A63"/>
    <w:rsid w:val="00CA65AE"/>
    <w:rsid w:val="00CA7845"/>
    <w:rsid w:val="00CB083E"/>
    <w:rsid w:val="00CB4A0F"/>
    <w:rsid w:val="00CB5437"/>
    <w:rsid w:val="00CB6102"/>
    <w:rsid w:val="00CB6FA7"/>
    <w:rsid w:val="00CB7422"/>
    <w:rsid w:val="00CC3D92"/>
    <w:rsid w:val="00CD132D"/>
    <w:rsid w:val="00CD4044"/>
    <w:rsid w:val="00CD5BBE"/>
    <w:rsid w:val="00CE463A"/>
    <w:rsid w:val="00CF053D"/>
    <w:rsid w:val="00CF06CB"/>
    <w:rsid w:val="00D03F5D"/>
    <w:rsid w:val="00D23372"/>
    <w:rsid w:val="00D237D8"/>
    <w:rsid w:val="00D27A9A"/>
    <w:rsid w:val="00D3250F"/>
    <w:rsid w:val="00D3299B"/>
    <w:rsid w:val="00D34A8F"/>
    <w:rsid w:val="00D40AC6"/>
    <w:rsid w:val="00D41BB0"/>
    <w:rsid w:val="00D44A7F"/>
    <w:rsid w:val="00D47412"/>
    <w:rsid w:val="00D63A9F"/>
    <w:rsid w:val="00D67860"/>
    <w:rsid w:val="00D803C2"/>
    <w:rsid w:val="00D8272B"/>
    <w:rsid w:val="00D93979"/>
    <w:rsid w:val="00DA01D2"/>
    <w:rsid w:val="00DA213B"/>
    <w:rsid w:val="00DA315F"/>
    <w:rsid w:val="00DA5F49"/>
    <w:rsid w:val="00DB1DD4"/>
    <w:rsid w:val="00DB295F"/>
    <w:rsid w:val="00DB37B2"/>
    <w:rsid w:val="00DC200F"/>
    <w:rsid w:val="00DC2600"/>
    <w:rsid w:val="00DC49B6"/>
    <w:rsid w:val="00DC636F"/>
    <w:rsid w:val="00DD2F56"/>
    <w:rsid w:val="00DD68C3"/>
    <w:rsid w:val="00DD776D"/>
    <w:rsid w:val="00DD7786"/>
    <w:rsid w:val="00DE03F8"/>
    <w:rsid w:val="00DE0D7C"/>
    <w:rsid w:val="00DE34C6"/>
    <w:rsid w:val="00DE3620"/>
    <w:rsid w:val="00DF04A5"/>
    <w:rsid w:val="00E00426"/>
    <w:rsid w:val="00E0050D"/>
    <w:rsid w:val="00E02430"/>
    <w:rsid w:val="00E033F3"/>
    <w:rsid w:val="00E06608"/>
    <w:rsid w:val="00E106C3"/>
    <w:rsid w:val="00E1251D"/>
    <w:rsid w:val="00E1564E"/>
    <w:rsid w:val="00E16524"/>
    <w:rsid w:val="00E22162"/>
    <w:rsid w:val="00E228A3"/>
    <w:rsid w:val="00E252EF"/>
    <w:rsid w:val="00E334E8"/>
    <w:rsid w:val="00E377BC"/>
    <w:rsid w:val="00E424B2"/>
    <w:rsid w:val="00E43463"/>
    <w:rsid w:val="00E4689C"/>
    <w:rsid w:val="00E532A7"/>
    <w:rsid w:val="00E54D0F"/>
    <w:rsid w:val="00E557CA"/>
    <w:rsid w:val="00E600D7"/>
    <w:rsid w:val="00E60B41"/>
    <w:rsid w:val="00E66505"/>
    <w:rsid w:val="00E719A4"/>
    <w:rsid w:val="00E74411"/>
    <w:rsid w:val="00E7512B"/>
    <w:rsid w:val="00E76B92"/>
    <w:rsid w:val="00E77C86"/>
    <w:rsid w:val="00E83F4C"/>
    <w:rsid w:val="00E91D94"/>
    <w:rsid w:val="00E97695"/>
    <w:rsid w:val="00EA44E3"/>
    <w:rsid w:val="00EA6E4D"/>
    <w:rsid w:val="00EB28DA"/>
    <w:rsid w:val="00EB3E3A"/>
    <w:rsid w:val="00EB42DD"/>
    <w:rsid w:val="00EB5AA4"/>
    <w:rsid w:val="00EB5C79"/>
    <w:rsid w:val="00EB5DC1"/>
    <w:rsid w:val="00EC0763"/>
    <w:rsid w:val="00EC1A54"/>
    <w:rsid w:val="00EC4E69"/>
    <w:rsid w:val="00ED410B"/>
    <w:rsid w:val="00ED47A6"/>
    <w:rsid w:val="00ED6098"/>
    <w:rsid w:val="00EE24F0"/>
    <w:rsid w:val="00EE2FC9"/>
    <w:rsid w:val="00EE3DE5"/>
    <w:rsid w:val="00EE73D9"/>
    <w:rsid w:val="00EF0134"/>
    <w:rsid w:val="00EF062A"/>
    <w:rsid w:val="00EF08D0"/>
    <w:rsid w:val="00EF1158"/>
    <w:rsid w:val="00EF193E"/>
    <w:rsid w:val="00EF2C5E"/>
    <w:rsid w:val="00EF6D26"/>
    <w:rsid w:val="00EF7906"/>
    <w:rsid w:val="00F01A23"/>
    <w:rsid w:val="00F156DB"/>
    <w:rsid w:val="00F20DD4"/>
    <w:rsid w:val="00F25FF0"/>
    <w:rsid w:val="00F27740"/>
    <w:rsid w:val="00F3166B"/>
    <w:rsid w:val="00F33B07"/>
    <w:rsid w:val="00F37396"/>
    <w:rsid w:val="00F40A08"/>
    <w:rsid w:val="00F42CE0"/>
    <w:rsid w:val="00F52FFE"/>
    <w:rsid w:val="00F532CE"/>
    <w:rsid w:val="00F53F7D"/>
    <w:rsid w:val="00F54467"/>
    <w:rsid w:val="00F563FE"/>
    <w:rsid w:val="00F56D77"/>
    <w:rsid w:val="00F60655"/>
    <w:rsid w:val="00F6394F"/>
    <w:rsid w:val="00F6520E"/>
    <w:rsid w:val="00F6552F"/>
    <w:rsid w:val="00F667D6"/>
    <w:rsid w:val="00F71352"/>
    <w:rsid w:val="00F71C34"/>
    <w:rsid w:val="00F74C8A"/>
    <w:rsid w:val="00F81BF8"/>
    <w:rsid w:val="00F825D8"/>
    <w:rsid w:val="00F82A60"/>
    <w:rsid w:val="00F8331F"/>
    <w:rsid w:val="00F840C0"/>
    <w:rsid w:val="00F94CCF"/>
    <w:rsid w:val="00F95464"/>
    <w:rsid w:val="00F97D5A"/>
    <w:rsid w:val="00FA3A6D"/>
    <w:rsid w:val="00FA4906"/>
    <w:rsid w:val="00FA4DA8"/>
    <w:rsid w:val="00FA7513"/>
    <w:rsid w:val="00FB25BC"/>
    <w:rsid w:val="00FB797F"/>
    <w:rsid w:val="00FC0653"/>
    <w:rsid w:val="00FC1C43"/>
    <w:rsid w:val="00FC29A5"/>
    <w:rsid w:val="00FC394D"/>
    <w:rsid w:val="00FC5A9D"/>
    <w:rsid w:val="00FC7444"/>
    <w:rsid w:val="00FD1E0C"/>
    <w:rsid w:val="00FD2A6E"/>
    <w:rsid w:val="00FE28F5"/>
    <w:rsid w:val="00FE63AD"/>
    <w:rsid w:val="00FF47A6"/>
    <w:rsid w:val="00FF60E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FF3F"/>
  <w15:docId w15:val="{C9E21203-10D0-484A-8843-66D9BE59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786"/>
  </w:style>
  <w:style w:type="paragraph" w:styleId="Titre1">
    <w:name w:val="heading 1"/>
    <w:basedOn w:val="Normal"/>
    <w:next w:val="Normal"/>
    <w:link w:val="Titre1Car"/>
    <w:uiPriority w:val="9"/>
    <w:qFormat/>
    <w:rsid w:val="00B02F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link w:val="Titre3Car"/>
    <w:uiPriority w:val="9"/>
    <w:qFormat/>
    <w:rsid w:val="00C3242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3745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176F"/>
    <w:pPr>
      <w:tabs>
        <w:tab w:val="center" w:pos="4536"/>
        <w:tab w:val="right" w:pos="9072"/>
      </w:tabs>
      <w:spacing w:after="0" w:line="240" w:lineRule="auto"/>
    </w:pPr>
  </w:style>
  <w:style w:type="character" w:customStyle="1" w:styleId="En-tteCar">
    <w:name w:val="En-tête Car"/>
    <w:basedOn w:val="Policepardfaut"/>
    <w:link w:val="En-tte"/>
    <w:uiPriority w:val="99"/>
    <w:rsid w:val="0037176F"/>
  </w:style>
  <w:style w:type="paragraph" w:styleId="Pieddepage">
    <w:name w:val="footer"/>
    <w:basedOn w:val="Normal"/>
    <w:link w:val="PieddepageCar"/>
    <w:uiPriority w:val="99"/>
    <w:unhideWhenUsed/>
    <w:rsid w:val="003717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176F"/>
  </w:style>
  <w:style w:type="character" w:customStyle="1" w:styleId="fontstyle01">
    <w:name w:val="fontstyle01"/>
    <w:basedOn w:val="Policepardfaut"/>
    <w:rsid w:val="0037176F"/>
    <w:rPr>
      <w:rFonts w:ascii="Calibri" w:hAnsi="Calibri" w:cs="Calibri" w:hint="default"/>
      <w:b w:val="0"/>
      <w:bCs w:val="0"/>
      <w:i w:val="0"/>
      <w:iCs w:val="0"/>
      <w:color w:val="000000"/>
      <w:sz w:val="22"/>
      <w:szCs w:val="22"/>
    </w:rPr>
  </w:style>
  <w:style w:type="character" w:styleId="Marquedecommentaire">
    <w:name w:val="annotation reference"/>
    <w:basedOn w:val="Policepardfaut"/>
    <w:uiPriority w:val="99"/>
    <w:semiHidden/>
    <w:unhideWhenUsed/>
    <w:rsid w:val="00726D4F"/>
    <w:rPr>
      <w:sz w:val="16"/>
      <w:szCs w:val="16"/>
    </w:rPr>
  </w:style>
  <w:style w:type="paragraph" w:styleId="Commentaire">
    <w:name w:val="annotation text"/>
    <w:basedOn w:val="Normal"/>
    <w:link w:val="CommentaireCar"/>
    <w:uiPriority w:val="99"/>
    <w:semiHidden/>
    <w:unhideWhenUsed/>
    <w:rsid w:val="00726D4F"/>
    <w:pPr>
      <w:spacing w:line="240" w:lineRule="auto"/>
    </w:pPr>
    <w:rPr>
      <w:sz w:val="20"/>
      <w:szCs w:val="20"/>
    </w:rPr>
  </w:style>
  <w:style w:type="character" w:customStyle="1" w:styleId="CommentaireCar">
    <w:name w:val="Commentaire Car"/>
    <w:basedOn w:val="Policepardfaut"/>
    <w:link w:val="Commentaire"/>
    <w:uiPriority w:val="99"/>
    <w:semiHidden/>
    <w:rsid w:val="00726D4F"/>
    <w:rPr>
      <w:sz w:val="20"/>
      <w:szCs w:val="20"/>
    </w:rPr>
  </w:style>
  <w:style w:type="paragraph" w:styleId="Objetducommentaire">
    <w:name w:val="annotation subject"/>
    <w:basedOn w:val="Commentaire"/>
    <w:next w:val="Commentaire"/>
    <w:link w:val="ObjetducommentaireCar"/>
    <w:uiPriority w:val="99"/>
    <w:semiHidden/>
    <w:unhideWhenUsed/>
    <w:rsid w:val="00726D4F"/>
    <w:rPr>
      <w:b/>
      <w:bCs/>
    </w:rPr>
  </w:style>
  <w:style w:type="character" w:customStyle="1" w:styleId="ObjetducommentaireCar">
    <w:name w:val="Objet du commentaire Car"/>
    <w:basedOn w:val="CommentaireCar"/>
    <w:link w:val="Objetducommentaire"/>
    <w:uiPriority w:val="99"/>
    <w:semiHidden/>
    <w:rsid w:val="00726D4F"/>
    <w:rPr>
      <w:b/>
      <w:bCs/>
      <w:sz w:val="20"/>
      <w:szCs w:val="20"/>
    </w:rPr>
  </w:style>
  <w:style w:type="table" w:styleId="Grilledutableau">
    <w:name w:val="Table Grid"/>
    <w:basedOn w:val="TableauNormal"/>
    <w:rsid w:val="005C3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993919"/>
    <w:pPr>
      <w:widowControl w:val="0"/>
      <w:autoSpaceDE w:val="0"/>
      <w:autoSpaceDN w:val="0"/>
      <w:spacing w:after="0" w:line="257" w:lineRule="exact"/>
      <w:ind w:left="953" w:hanging="361"/>
    </w:pPr>
    <w:rPr>
      <w:rFonts w:ascii="Cambria" w:eastAsia="Cambria" w:hAnsi="Cambria" w:cs="Cambria"/>
    </w:rPr>
  </w:style>
  <w:style w:type="paragraph" w:styleId="NormalWeb">
    <w:name w:val="Normal (Web)"/>
    <w:basedOn w:val="Normal"/>
    <w:uiPriority w:val="99"/>
    <w:unhideWhenUsed/>
    <w:rsid w:val="006723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9789F"/>
    <w:rPr>
      <w:b/>
      <w:bCs/>
    </w:rPr>
  </w:style>
  <w:style w:type="paragraph" w:customStyle="1" w:styleId="ng-star-inserted">
    <w:name w:val="ng-star-inserted"/>
    <w:basedOn w:val="Normal"/>
    <w:rsid w:val="00CD13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g-star-inserted1">
    <w:name w:val="ng-star-inserted1"/>
    <w:basedOn w:val="Policepardfaut"/>
    <w:rsid w:val="00CD132D"/>
  </w:style>
  <w:style w:type="paragraph" w:styleId="Corpsdetexte">
    <w:name w:val="Body Text"/>
    <w:basedOn w:val="Normal"/>
    <w:link w:val="CorpsdetexteCar"/>
    <w:uiPriority w:val="99"/>
    <w:semiHidden/>
    <w:unhideWhenUsed/>
    <w:rsid w:val="00EE3DE5"/>
    <w:pPr>
      <w:spacing w:after="120"/>
    </w:pPr>
  </w:style>
  <w:style w:type="character" w:customStyle="1" w:styleId="CorpsdetexteCar">
    <w:name w:val="Corps de texte Car"/>
    <w:basedOn w:val="Policepardfaut"/>
    <w:link w:val="Corpsdetexte"/>
    <w:uiPriority w:val="99"/>
    <w:semiHidden/>
    <w:rsid w:val="00EE3DE5"/>
  </w:style>
  <w:style w:type="character" w:customStyle="1" w:styleId="Titre3Car">
    <w:name w:val="Titre 3 Car"/>
    <w:basedOn w:val="Policepardfaut"/>
    <w:link w:val="Titre3"/>
    <w:uiPriority w:val="9"/>
    <w:rsid w:val="00C3242C"/>
    <w:rPr>
      <w:rFonts w:ascii="Times New Roman" w:eastAsia="Times New Roman" w:hAnsi="Times New Roman" w:cs="Times New Roman"/>
      <w:b/>
      <w:bCs/>
      <w:sz w:val="27"/>
      <w:szCs w:val="27"/>
      <w:lang w:eastAsia="fr-FR"/>
    </w:rPr>
  </w:style>
  <w:style w:type="character" w:customStyle="1" w:styleId="apple-tab-span">
    <w:name w:val="apple-tab-span"/>
    <w:basedOn w:val="Policepardfaut"/>
    <w:rsid w:val="00C3242C"/>
  </w:style>
  <w:style w:type="paragraph" w:customStyle="1" w:styleId="ds-markdown-paragraph">
    <w:name w:val="ds-markdown-paragraph"/>
    <w:basedOn w:val="Normal"/>
    <w:rsid w:val="00C324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3242C"/>
    <w:rPr>
      <w:i/>
      <w:iCs/>
    </w:rPr>
  </w:style>
  <w:style w:type="character" w:customStyle="1" w:styleId="Titre1Car">
    <w:name w:val="Titre 1 Car"/>
    <w:basedOn w:val="Policepardfaut"/>
    <w:link w:val="Titre1"/>
    <w:uiPriority w:val="9"/>
    <w:rsid w:val="00B02F45"/>
    <w:rPr>
      <w:rFonts w:asciiTheme="majorHAnsi" w:eastAsiaTheme="majorEastAsia" w:hAnsiTheme="majorHAnsi" w:cstheme="majorBidi"/>
      <w:color w:val="2F5496" w:themeColor="accent1" w:themeShade="BF"/>
      <w:sz w:val="32"/>
      <w:szCs w:val="32"/>
    </w:rPr>
  </w:style>
  <w:style w:type="character" w:customStyle="1" w:styleId="Titre4Car">
    <w:name w:val="Titre 4 Car"/>
    <w:basedOn w:val="Policepardfaut"/>
    <w:link w:val="Titre4"/>
    <w:uiPriority w:val="9"/>
    <w:semiHidden/>
    <w:rsid w:val="003745D8"/>
    <w:rPr>
      <w:rFonts w:asciiTheme="majorHAnsi" w:eastAsiaTheme="majorEastAsia" w:hAnsiTheme="majorHAnsi" w:cstheme="majorBidi"/>
      <w:i/>
      <w:iCs/>
      <w:color w:val="2F5496" w:themeColor="accent1" w:themeShade="BF"/>
    </w:rPr>
  </w:style>
  <w:style w:type="numbering" w:customStyle="1" w:styleId="Listeactuelle1">
    <w:name w:val="Liste actuelle1"/>
    <w:uiPriority w:val="99"/>
    <w:rsid w:val="00A34F94"/>
    <w:pPr>
      <w:numPr>
        <w:numId w:val="27"/>
      </w:numPr>
    </w:pPr>
  </w:style>
  <w:style w:type="character" w:styleId="Numrodepage">
    <w:name w:val="page number"/>
    <w:basedOn w:val="Policepardfaut"/>
    <w:uiPriority w:val="99"/>
    <w:semiHidden/>
    <w:unhideWhenUsed/>
    <w:rsid w:val="005B6961"/>
  </w:style>
  <w:style w:type="table" w:customStyle="1" w:styleId="TableNormal1">
    <w:name w:val="Table Normal1"/>
    <w:uiPriority w:val="2"/>
    <w:semiHidden/>
    <w:unhideWhenUsed/>
    <w:qFormat/>
    <w:rsid w:val="000931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93167"/>
    <w:pPr>
      <w:widowControl w:val="0"/>
      <w:autoSpaceDE w:val="0"/>
      <w:autoSpaceDN w:val="0"/>
      <w:spacing w:after="0" w:line="240" w:lineRule="auto"/>
      <w:ind w:left="50"/>
    </w:pPr>
    <w:rPr>
      <w:rFonts w:ascii="Trebuchet MS" w:eastAsia="Trebuchet MS" w:hAnsi="Trebuchet MS" w:cs="Trebuchet MS"/>
    </w:rPr>
  </w:style>
  <w:style w:type="character" w:customStyle="1" w:styleId="apple-converted-space">
    <w:name w:val="apple-converted-space"/>
    <w:basedOn w:val="Policepardfaut"/>
    <w:rsid w:val="006242C0"/>
  </w:style>
  <w:style w:type="paragraph" w:styleId="Sansinterligne">
    <w:name w:val="No Spacing"/>
    <w:uiPriority w:val="1"/>
    <w:qFormat/>
    <w:rsid w:val="00EF2C5E"/>
    <w:pPr>
      <w:spacing w:after="0" w:line="240" w:lineRule="auto"/>
    </w:pPr>
    <w:rPr>
      <w:rFonts w:ascii="Times New Roman" w:eastAsia="SimSun" w:hAnsi="Times New Roman" w:cs="Times New Roman"/>
      <w:sz w:val="24"/>
      <w:szCs w:val="24"/>
      <w:lang w:eastAsia="zh-CN"/>
    </w:rPr>
  </w:style>
  <w:style w:type="paragraph" w:customStyle="1" w:styleId="Retraitcorpsdetexte31">
    <w:name w:val="Retrait corps de texte 31"/>
    <w:basedOn w:val="Normal"/>
    <w:rsid w:val="00EF2C5E"/>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aragraphedelisteCar">
    <w:name w:val="Paragraphe de liste Car"/>
    <w:link w:val="Paragraphedeliste"/>
    <w:uiPriority w:val="34"/>
    <w:rsid w:val="00CB6FA7"/>
    <w:rPr>
      <w:rFonts w:ascii="Cambria" w:eastAsia="Cambria" w:hAnsi="Cambria" w:cs="Cambria"/>
    </w:rPr>
  </w:style>
  <w:style w:type="paragraph" w:customStyle="1" w:styleId="Sub-ListParagraph">
    <w:name w:val="Sub-List Paragraph"/>
    <w:basedOn w:val="Normal"/>
    <w:qFormat/>
    <w:rsid w:val="000F69D3"/>
    <w:pPr>
      <w:numPr>
        <w:ilvl w:val="1"/>
        <w:numId w:val="57"/>
      </w:numPr>
      <w:spacing w:before="100" w:beforeAutospacing="1" w:after="100" w:afterAutospacing="1" w:line="240" w:lineRule="auto"/>
      <w:jc w:val="both"/>
    </w:pPr>
    <w:rPr>
      <w:rFonts w:ascii="Georgia" w:eastAsia="Times New Roman" w:hAnsi="Georgia"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32227">
      <w:bodyDiv w:val="1"/>
      <w:marLeft w:val="0"/>
      <w:marRight w:val="0"/>
      <w:marTop w:val="0"/>
      <w:marBottom w:val="0"/>
      <w:divBdr>
        <w:top w:val="none" w:sz="0" w:space="0" w:color="auto"/>
        <w:left w:val="none" w:sz="0" w:space="0" w:color="auto"/>
        <w:bottom w:val="none" w:sz="0" w:space="0" w:color="auto"/>
        <w:right w:val="none" w:sz="0" w:space="0" w:color="auto"/>
      </w:divBdr>
    </w:div>
    <w:div w:id="507058872">
      <w:bodyDiv w:val="1"/>
      <w:marLeft w:val="0"/>
      <w:marRight w:val="0"/>
      <w:marTop w:val="0"/>
      <w:marBottom w:val="0"/>
      <w:divBdr>
        <w:top w:val="none" w:sz="0" w:space="0" w:color="auto"/>
        <w:left w:val="none" w:sz="0" w:space="0" w:color="auto"/>
        <w:bottom w:val="none" w:sz="0" w:space="0" w:color="auto"/>
        <w:right w:val="none" w:sz="0" w:space="0" w:color="auto"/>
      </w:divBdr>
    </w:div>
    <w:div w:id="525676306">
      <w:bodyDiv w:val="1"/>
      <w:marLeft w:val="0"/>
      <w:marRight w:val="0"/>
      <w:marTop w:val="0"/>
      <w:marBottom w:val="0"/>
      <w:divBdr>
        <w:top w:val="none" w:sz="0" w:space="0" w:color="auto"/>
        <w:left w:val="none" w:sz="0" w:space="0" w:color="auto"/>
        <w:bottom w:val="none" w:sz="0" w:space="0" w:color="auto"/>
        <w:right w:val="none" w:sz="0" w:space="0" w:color="auto"/>
      </w:divBdr>
    </w:div>
    <w:div w:id="616835720">
      <w:bodyDiv w:val="1"/>
      <w:marLeft w:val="0"/>
      <w:marRight w:val="0"/>
      <w:marTop w:val="0"/>
      <w:marBottom w:val="0"/>
      <w:divBdr>
        <w:top w:val="none" w:sz="0" w:space="0" w:color="auto"/>
        <w:left w:val="none" w:sz="0" w:space="0" w:color="auto"/>
        <w:bottom w:val="none" w:sz="0" w:space="0" w:color="auto"/>
        <w:right w:val="none" w:sz="0" w:space="0" w:color="auto"/>
      </w:divBdr>
    </w:div>
    <w:div w:id="791365300">
      <w:bodyDiv w:val="1"/>
      <w:marLeft w:val="0"/>
      <w:marRight w:val="0"/>
      <w:marTop w:val="0"/>
      <w:marBottom w:val="0"/>
      <w:divBdr>
        <w:top w:val="none" w:sz="0" w:space="0" w:color="auto"/>
        <w:left w:val="none" w:sz="0" w:space="0" w:color="auto"/>
        <w:bottom w:val="none" w:sz="0" w:space="0" w:color="auto"/>
        <w:right w:val="none" w:sz="0" w:space="0" w:color="auto"/>
      </w:divBdr>
    </w:div>
    <w:div w:id="916092527">
      <w:bodyDiv w:val="1"/>
      <w:marLeft w:val="0"/>
      <w:marRight w:val="0"/>
      <w:marTop w:val="0"/>
      <w:marBottom w:val="0"/>
      <w:divBdr>
        <w:top w:val="none" w:sz="0" w:space="0" w:color="auto"/>
        <w:left w:val="none" w:sz="0" w:space="0" w:color="auto"/>
        <w:bottom w:val="none" w:sz="0" w:space="0" w:color="auto"/>
        <w:right w:val="none" w:sz="0" w:space="0" w:color="auto"/>
      </w:divBdr>
      <w:divsChild>
        <w:div w:id="776602513">
          <w:marLeft w:val="0"/>
          <w:marRight w:val="0"/>
          <w:marTop w:val="0"/>
          <w:marBottom w:val="0"/>
          <w:divBdr>
            <w:top w:val="none" w:sz="0" w:space="0" w:color="auto"/>
            <w:left w:val="none" w:sz="0" w:space="0" w:color="auto"/>
            <w:bottom w:val="none" w:sz="0" w:space="0" w:color="auto"/>
            <w:right w:val="none" w:sz="0" w:space="0" w:color="auto"/>
          </w:divBdr>
        </w:div>
        <w:div w:id="1422919902">
          <w:marLeft w:val="0"/>
          <w:marRight w:val="0"/>
          <w:marTop w:val="0"/>
          <w:marBottom w:val="0"/>
          <w:divBdr>
            <w:top w:val="none" w:sz="0" w:space="0" w:color="auto"/>
            <w:left w:val="none" w:sz="0" w:space="0" w:color="auto"/>
            <w:bottom w:val="none" w:sz="0" w:space="0" w:color="auto"/>
            <w:right w:val="none" w:sz="0" w:space="0" w:color="auto"/>
          </w:divBdr>
        </w:div>
        <w:div w:id="627198173">
          <w:marLeft w:val="0"/>
          <w:marRight w:val="0"/>
          <w:marTop w:val="0"/>
          <w:marBottom w:val="0"/>
          <w:divBdr>
            <w:top w:val="none" w:sz="0" w:space="0" w:color="auto"/>
            <w:left w:val="none" w:sz="0" w:space="0" w:color="auto"/>
            <w:bottom w:val="none" w:sz="0" w:space="0" w:color="auto"/>
            <w:right w:val="none" w:sz="0" w:space="0" w:color="auto"/>
          </w:divBdr>
        </w:div>
        <w:div w:id="1882210240">
          <w:marLeft w:val="0"/>
          <w:marRight w:val="0"/>
          <w:marTop w:val="0"/>
          <w:marBottom w:val="0"/>
          <w:divBdr>
            <w:top w:val="none" w:sz="0" w:space="0" w:color="auto"/>
            <w:left w:val="none" w:sz="0" w:space="0" w:color="auto"/>
            <w:bottom w:val="none" w:sz="0" w:space="0" w:color="auto"/>
            <w:right w:val="none" w:sz="0" w:space="0" w:color="auto"/>
          </w:divBdr>
        </w:div>
        <w:div w:id="881676449">
          <w:marLeft w:val="0"/>
          <w:marRight w:val="0"/>
          <w:marTop w:val="0"/>
          <w:marBottom w:val="0"/>
          <w:divBdr>
            <w:top w:val="none" w:sz="0" w:space="0" w:color="auto"/>
            <w:left w:val="none" w:sz="0" w:space="0" w:color="auto"/>
            <w:bottom w:val="none" w:sz="0" w:space="0" w:color="auto"/>
            <w:right w:val="none" w:sz="0" w:space="0" w:color="auto"/>
          </w:divBdr>
        </w:div>
        <w:div w:id="1089078230">
          <w:marLeft w:val="0"/>
          <w:marRight w:val="0"/>
          <w:marTop w:val="0"/>
          <w:marBottom w:val="0"/>
          <w:divBdr>
            <w:top w:val="none" w:sz="0" w:space="0" w:color="auto"/>
            <w:left w:val="none" w:sz="0" w:space="0" w:color="auto"/>
            <w:bottom w:val="none" w:sz="0" w:space="0" w:color="auto"/>
            <w:right w:val="none" w:sz="0" w:space="0" w:color="auto"/>
          </w:divBdr>
        </w:div>
        <w:div w:id="1137602979">
          <w:marLeft w:val="0"/>
          <w:marRight w:val="0"/>
          <w:marTop w:val="0"/>
          <w:marBottom w:val="0"/>
          <w:divBdr>
            <w:top w:val="none" w:sz="0" w:space="0" w:color="auto"/>
            <w:left w:val="none" w:sz="0" w:space="0" w:color="auto"/>
            <w:bottom w:val="none" w:sz="0" w:space="0" w:color="auto"/>
            <w:right w:val="none" w:sz="0" w:space="0" w:color="auto"/>
          </w:divBdr>
        </w:div>
        <w:div w:id="653685845">
          <w:marLeft w:val="0"/>
          <w:marRight w:val="0"/>
          <w:marTop w:val="0"/>
          <w:marBottom w:val="0"/>
          <w:divBdr>
            <w:top w:val="none" w:sz="0" w:space="0" w:color="auto"/>
            <w:left w:val="none" w:sz="0" w:space="0" w:color="auto"/>
            <w:bottom w:val="none" w:sz="0" w:space="0" w:color="auto"/>
            <w:right w:val="none" w:sz="0" w:space="0" w:color="auto"/>
          </w:divBdr>
        </w:div>
        <w:div w:id="2103993480">
          <w:marLeft w:val="0"/>
          <w:marRight w:val="0"/>
          <w:marTop w:val="0"/>
          <w:marBottom w:val="0"/>
          <w:divBdr>
            <w:top w:val="none" w:sz="0" w:space="0" w:color="auto"/>
            <w:left w:val="none" w:sz="0" w:space="0" w:color="auto"/>
            <w:bottom w:val="none" w:sz="0" w:space="0" w:color="auto"/>
            <w:right w:val="none" w:sz="0" w:space="0" w:color="auto"/>
          </w:divBdr>
        </w:div>
        <w:div w:id="1479036251">
          <w:marLeft w:val="0"/>
          <w:marRight w:val="0"/>
          <w:marTop w:val="0"/>
          <w:marBottom w:val="0"/>
          <w:divBdr>
            <w:top w:val="none" w:sz="0" w:space="0" w:color="auto"/>
            <w:left w:val="none" w:sz="0" w:space="0" w:color="auto"/>
            <w:bottom w:val="none" w:sz="0" w:space="0" w:color="auto"/>
            <w:right w:val="none" w:sz="0" w:space="0" w:color="auto"/>
          </w:divBdr>
        </w:div>
      </w:divsChild>
    </w:div>
    <w:div w:id="1187712696">
      <w:bodyDiv w:val="1"/>
      <w:marLeft w:val="0"/>
      <w:marRight w:val="0"/>
      <w:marTop w:val="0"/>
      <w:marBottom w:val="0"/>
      <w:divBdr>
        <w:top w:val="none" w:sz="0" w:space="0" w:color="auto"/>
        <w:left w:val="none" w:sz="0" w:space="0" w:color="auto"/>
        <w:bottom w:val="none" w:sz="0" w:space="0" w:color="auto"/>
        <w:right w:val="none" w:sz="0" w:space="0" w:color="auto"/>
      </w:divBdr>
    </w:div>
    <w:div w:id="1719431597">
      <w:bodyDiv w:val="1"/>
      <w:marLeft w:val="0"/>
      <w:marRight w:val="0"/>
      <w:marTop w:val="0"/>
      <w:marBottom w:val="0"/>
      <w:divBdr>
        <w:top w:val="none" w:sz="0" w:space="0" w:color="auto"/>
        <w:left w:val="none" w:sz="0" w:space="0" w:color="auto"/>
        <w:bottom w:val="none" w:sz="0" w:space="0" w:color="auto"/>
        <w:right w:val="none" w:sz="0" w:space="0" w:color="auto"/>
      </w:divBdr>
    </w:div>
    <w:div w:id="1819420250">
      <w:bodyDiv w:val="1"/>
      <w:marLeft w:val="0"/>
      <w:marRight w:val="0"/>
      <w:marTop w:val="0"/>
      <w:marBottom w:val="0"/>
      <w:divBdr>
        <w:top w:val="none" w:sz="0" w:space="0" w:color="auto"/>
        <w:left w:val="none" w:sz="0" w:space="0" w:color="auto"/>
        <w:bottom w:val="none" w:sz="0" w:space="0" w:color="auto"/>
        <w:right w:val="none" w:sz="0" w:space="0" w:color="auto"/>
      </w:divBdr>
    </w:div>
    <w:div w:id="211582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8436E-C9A4-44D7-98BB-04C3968F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46</Pages>
  <Words>10929</Words>
  <Characters>60110</Characters>
  <Application>Microsoft Office Word</Application>
  <DocSecurity>0</DocSecurity>
  <Lines>500</Lines>
  <Paragraphs>141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khemici</dc:creator>
  <cp:lastModifiedBy>khemici</cp:lastModifiedBy>
  <cp:revision>53</cp:revision>
  <dcterms:created xsi:type="dcterms:W3CDTF">2025-05-17T18:59:00Z</dcterms:created>
  <dcterms:modified xsi:type="dcterms:W3CDTF">2025-06-27T10:55:00Z</dcterms:modified>
</cp:coreProperties>
</file>